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12928067" w:rsidR="00F364C0" w:rsidRPr="00316350" w:rsidRDefault="00F364C0" w:rsidP="00990437">
      <w:pPr>
        <w:widowControl w:val="0"/>
        <w:autoSpaceDE w:val="0"/>
        <w:autoSpaceDN w:val="0"/>
        <w:adjustRightInd w:val="0"/>
        <w:spacing w:after="0"/>
        <w:ind w:left="11" w:right="23"/>
        <w:jc w:val="both"/>
        <w:rPr>
          <w:rFonts w:ascii="Tahoma" w:eastAsia="Times New Roman" w:hAnsi="Tahoma" w:cs="Tahoma"/>
          <w:lang w:eastAsia="es-CO"/>
        </w:rPr>
      </w:pPr>
      <w:r w:rsidRPr="00316350">
        <w:rPr>
          <w:rFonts w:ascii="Tahoma" w:eastAsia="Times New Roman" w:hAnsi="Tahoma" w:cs="Tahoma"/>
          <w:lang w:eastAsia="es-CO"/>
        </w:rPr>
        <w:t xml:space="preserve">Suarez Cauca, </w:t>
      </w:r>
      <w:r w:rsidR="00334AB3">
        <w:rPr>
          <w:rFonts w:ascii="Tahoma" w:eastAsia="Times New Roman" w:hAnsi="Tahoma" w:cs="Tahoma"/>
          <w:lang w:eastAsia="es-CO"/>
        </w:rPr>
        <w:t>28</w:t>
      </w:r>
      <w:r w:rsidR="00C909E5" w:rsidRPr="00316350">
        <w:rPr>
          <w:rFonts w:ascii="Tahoma" w:eastAsia="Times New Roman" w:hAnsi="Tahoma" w:cs="Tahoma"/>
          <w:lang w:eastAsia="es-CO"/>
        </w:rPr>
        <w:t xml:space="preserve"> de </w:t>
      </w:r>
      <w:r w:rsidR="00334AB3">
        <w:rPr>
          <w:rFonts w:ascii="Tahoma" w:eastAsia="Times New Roman" w:hAnsi="Tahoma" w:cs="Tahoma"/>
          <w:lang w:eastAsia="es-CO"/>
        </w:rPr>
        <w:t>enero</w:t>
      </w:r>
      <w:r w:rsidR="00BC5D58">
        <w:rPr>
          <w:rFonts w:ascii="Tahoma" w:eastAsia="Times New Roman" w:hAnsi="Tahoma" w:cs="Tahoma"/>
          <w:lang w:eastAsia="es-CO"/>
        </w:rPr>
        <w:t xml:space="preserve"> </w:t>
      </w:r>
      <w:r w:rsidR="00C909E5" w:rsidRPr="00316350">
        <w:rPr>
          <w:rFonts w:ascii="Tahoma" w:eastAsia="Times New Roman" w:hAnsi="Tahoma" w:cs="Tahoma"/>
          <w:lang w:eastAsia="es-CO"/>
        </w:rPr>
        <w:t>de 202</w:t>
      </w:r>
      <w:r w:rsidR="00334AB3">
        <w:rPr>
          <w:rFonts w:ascii="Tahoma" w:eastAsia="Times New Roman" w:hAnsi="Tahoma" w:cs="Tahoma"/>
          <w:lang w:eastAsia="es-CO"/>
        </w:rPr>
        <w:t>6</w:t>
      </w:r>
    </w:p>
    <w:p w14:paraId="59605C11" w14:textId="77777777" w:rsidR="00F364C0" w:rsidRPr="00316350" w:rsidRDefault="00F364C0" w:rsidP="0099043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316350" w:rsidRDefault="00F364C0" w:rsidP="00990437">
      <w:pPr>
        <w:widowControl w:val="0"/>
        <w:autoSpaceDE w:val="0"/>
        <w:autoSpaceDN w:val="0"/>
        <w:adjustRightInd w:val="0"/>
        <w:spacing w:after="0"/>
        <w:ind w:left="11" w:right="23"/>
        <w:jc w:val="center"/>
        <w:rPr>
          <w:rFonts w:ascii="Tahoma" w:eastAsia="Times New Roman" w:hAnsi="Tahoma" w:cs="Tahoma"/>
          <w:b/>
          <w:lang w:eastAsia="es-CO"/>
        </w:rPr>
      </w:pPr>
      <w:r w:rsidRPr="00316350">
        <w:rPr>
          <w:rFonts w:ascii="Tahoma" w:eastAsia="Times New Roman" w:hAnsi="Tahoma" w:cs="Tahoma"/>
          <w:b/>
          <w:lang w:eastAsia="es-CO"/>
        </w:rPr>
        <w:t xml:space="preserve">ESTUDIO PREVIO PARA DETERMINAR LA CONVENIENCIA Y OPORTUNIDAD DE LA CONTRATACIÓN </w:t>
      </w:r>
    </w:p>
    <w:p w14:paraId="61449DE2" w14:textId="4179AD79" w:rsidR="00CE3784" w:rsidRPr="00316350" w:rsidRDefault="00CE3784" w:rsidP="0099043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316350" w:rsidRDefault="006F7850" w:rsidP="00990437">
      <w:pPr>
        <w:jc w:val="both"/>
        <w:rPr>
          <w:rFonts w:ascii="Tahoma" w:hAnsi="Tahoma" w:cs="Tahoma"/>
        </w:rPr>
      </w:pPr>
      <w:r w:rsidRPr="00316350">
        <w:rPr>
          <w:rFonts w:ascii="Tahoma" w:hAnsi="Tahoma" w:cs="Tahoma"/>
        </w:rPr>
        <w:t xml:space="preserve">De conformidad con lo establecido en el manual de contratación de la Empresa Municipal de Servicios Públicos de Suarez </w:t>
      </w:r>
      <w:proofErr w:type="spellStart"/>
      <w:r w:rsidRPr="00316350">
        <w:rPr>
          <w:rFonts w:ascii="Tahoma" w:hAnsi="Tahoma" w:cs="Tahoma"/>
        </w:rPr>
        <w:t>Emsuarez</w:t>
      </w:r>
      <w:proofErr w:type="spellEnd"/>
      <w:r w:rsidRPr="00316350">
        <w:rPr>
          <w:rFonts w:ascii="Tahoma" w:hAnsi="Tahoma" w:cs="Tahoma"/>
        </w:rPr>
        <w:t xml:space="preserve">, Acuerdo 002 de febrero 02 de 2017, los estatutos de la Empresa Municipal y el artículo 32 de la Ley 142 de 1994, y demás normas concordantes en materia contractual, la Empresa Municipal de Servicios Públicos de Suarez </w:t>
      </w:r>
      <w:proofErr w:type="spellStart"/>
      <w:r w:rsidRPr="00316350">
        <w:rPr>
          <w:rFonts w:ascii="Tahoma" w:hAnsi="Tahoma" w:cs="Tahoma"/>
        </w:rPr>
        <w:t>Emsuarez</w:t>
      </w:r>
      <w:proofErr w:type="spellEnd"/>
      <w:r w:rsidRPr="00316350">
        <w:rPr>
          <w:rFonts w:ascii="Tahoma" w:hAnsi="Tahoma" w:cs="Tahoma"/>
        </w:rPr>
        <w:t xml:space="preserve">, </w:t>
      </w:r>
      <w:r w:rsidR="006F578F" w:rsidRPr="00316350">
        <w:rPr>
          <w:rFonts w:ascii="Tahoma" w:hAnsi="Tahoma" w:cs="Tahoma"/>
        </w:rPr>
        <w:t>requieren</w:t>
      </w:r>
      <w:r w:rsidR="00CE3784" w:rsidRPr="00316350">
        <w:rPr>
          <w:rFonts w:ascii="Tahoma" w:hAnsi="Tahoma" w:cs="Tahoma"/>
        </w:rPr>
        <w:t xml:space="preserve"> contratar los servicios de apoyo a la gestión de acuerdo a lo siguiente;</w:t>
      </w:r>
    </w:p>
    <w:p w14:paraId="594DC840" w14:textId="5F9B3F97" w:rsidR="00F615F9" w:rsidRPr="00990437" w:rsidRDefault="00AF3150" w:rsidP="0099043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sz w:val="24"/>
          <w:szCs w:val="24"/>
        </w:rPr>
      </w:pPr>
      <w:r w:rsidRPr="00990437">
        <w:rPr>
          <w:rFonts w:ascii="Tahoma" w:eastAsia="Times New Roman" w:hAnsi="Tahoma" w:cs="Tahoma"/>
          <w:b/>
          <w:sz w:val="24"/>
          <w:szCs w:val="24"/>
          <w:lang w:val="es-ES" w:eastAsia="es-ES"/>
        </w:rPr>
        <w:t>Descripción de la Necesidad</w:t>
      </w:r>
      <w:bookmarkStart w:id="0" w:name="_Hlk503616991"/>
      <w:r w:rsidR="00F615F9" w:rsidRPr="00990437">
        <w:rPr>
          <w:rFonts w:ascii="Tahoma" w:eastAsia="Times New Roman" w:hAnsi="Tahoma" w:cs="Tahoma"/>
          <w:b/>
          <w:sz w:val="24"/>
          <w:szCs w:val="24"/>
          <w:lang w:val="es-ES" w:eastAsia="es-ES"/>
        </w:rPr>
        <w:t xml:space="preserve">: </w:t>
      </w:r>
    </w:p>
    <w:p w14:paraId="61E37E23" w14:textId="719116D8" w:rsidR="00E20FBA" w:rsidRPr="003F0EB2" w:rsidRDefault="00E20FBA" w:rsidP="0099043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3F0EB2" w:rsidRDefault="00E20FBA" w:rsidP="00990437">
      <w:pPr>
        <w:spacing w:after="0"/>
        <w:jc w:val="both"/>
        <w:rPr>
          <w:rFonts w:ascii="Tahoma" w:hAnsi="Tahoma" w:cs="Tahoma"/>
        </w:rPr>
      </w:pPr>
      <w:r w:rsidRPr="003F0EB2">
        <w:rPr>
          <w:rFonts w:ascii="Tahoma" w:hAnsi="Tahoma" w:cs="Tahoma"/>
        </w:rPr>
        <w:t>Que, según  lo establece el  artículo 31 de la ley 142 de 1994 modificado por el artículo </w:t>
      </w:r>
      <w:hyperlink r:id="rId8" w:anchor="3">
        <w:r w:rsidRPr="003F0EB2">
          <w:rPr>
            <w:rFonts w:ascii="Tahoma" w:hAnsi="Tahoma" w:cs="Tahoma"/>
          </w:rPr>
          <w:t>3</w:t>
        </w:r>
      </w:hyperlink>
      <w:r w:rsidRPr="003F0EB2">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3F0EB2">
        <w:rPr>
          <w:rFonts w:ascii="Tahoma" w:hAnsi="Tahoma" w:cs="Tahoma"/>
        </w:rPr>
        <w:t xml:space="preserve"> la Empresa Municipal de Servicios Públicos de</w:t>
      </w:r>
      <w:r w:rsidRPr="003F0EB2">
        <w:rPr>
          <w:rFonts w:ascii="Tahoma" w:hAnsi="Tahoma" w:cs="Tahoma"/>
        </w:rPr>
        <w:t xml:space="preserve"> </w:t>
      </w:r>
      <w:r w:rsidR="00CE73B2" w:rsidRPr="003F0EB2">
        <w:rPr>
          <w:rFonts w:ascii="Tahoma" w:hAnsi="Tahoma" w:cs="Tahoma"/>
        </w:rPr>
        <w:t xml:space="preserve">Suarez </w:t>
      </w:r>
      <w:proofErr w:type="spellStart"/>
      <w:r w:rsidR="00CE73B2" w:rsidRPr="003F0EB2">
        <w:rPr>
          <w:rFonts w:ascii="Tahoma" w:hAnsi="Tahoma" w:cs="Tahoma"/>
        </w:rPr>
        <w:t>Emsuarez</w:t>
      </w:r>
      <w:proofErr w:type="spellEnd"/>
      <w:r w:rsidR="00CE73B2" w:rsidRPr="003F0EB2">
        <w:rPr>
          <w:rFonts w:ascii="Tahoma" w:hAnsi="Tahoma" w:cs="Tahoma"/>
        </w:rPr>
        <w:t xml:space="preserve"> </w:t>
      </w:r>
      <w:r w:rsidRPr="003F0EB2">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990437" w:rsidRDefault="00E20FBA" w:rsidP="00990437">
      <w:pPr>
        <w:spacing w:after="0"/>
        <w:jc w:val="both"/>
        <w:rPr>
          <w:rFonts w:ascii="Tahoma" w:hAnsi="Tahoma" w:cs="Tahoma"/>
          <w:sz w:val="24"/>
          <w:szCs w:val="24"/>
        </w:rPr>
      </w:pPr>
    </w:p>
    <w:p w14:paraId="24CC7D90" w14:textId="77777777" w:rsidR="000B75C2" w:rsidRPr="007062C1" w:rsidRDefault="000B75C2" w:rsidP="000B75C2">
      <w:pPr>
        <w:jc w:val="both"/>
        <w:rPr>
          <w:rFonts w:ascii="Tahoma" w:hAnsi="Tahoma" w:cs="Tahoma"/>
        </w:rPr>
      </w:pPr>
      <w:r w:rsidRPr="007062C1">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09ABD8B" w14:textId="3413EAAF" w:rsidR="000B75C2" w:rsidRPr="007062C1" w:rsidRDefault="00AF16E2" w:rsidP="000B75C2">
      <w:pPr>
        <w:jc w:val="both"/>
        <w:rPr>
          <w:rFonts w:ascii="Tahoma" w:hAnsi="Tahoma" w:cs="Tahoma"/>
          <w:snapToGrid w:val="0"/>
        </w:rPr>
      </w:pPr>
      <w:r>
        <w:rPr>
          <w:rFonts w:ascii="Tahoma" w:hAnsi="Tahoma" w:cs="Tahoma"/>
          <w:lang w:eastAsia="es-CO"/>
        </w:rPr>
        <w:t xml:space="preserve">Por todo lo anterior y dado que el </w:t>
      </w:r>
      <w:r w:rsidR="000B75C2" w:rsidRPr="007062C1">
        <w:rPr>
          <w:rFonts w:ascii="Tahoma" w:hAnsi="Tahoma" w:cs="Tahoma"/>
          <w:lang w:eastAsia="es-CO"/>
        </w:rPr>
        <w:t>Municipio de Suarez, ha demostrado un crecimiento poblacional tal y como lo indican las estadísticas, de acuerdo a dicho crecimiento ha sufrido diversas transformaciones, debido particularmente a criterios políticos, poblacionales y en mucha menor medida culturales, e</w:t>
      </w:r>
      <w:r w:rsidR="000B75C2" w:rsidRPr="007062C1">
        <w:rPr>
          <w:rFonts w:ascii="Tahoma" w:hAnsi="Tahoma" w:cs="Tahoma"/>
          <w:snapToGrid w:val="0"/>
        </w:rPr>
        <w:t>n ese entendido la Autoridad Prestadora del Servicio según su misión debe coordinar sus actuaciones para el adecuado cumplimiento de los fines del estado. Dado que, si bien es cierto, son sujetos de vigilancia y control fiscal</w:t>
      </w:r>
      <w:r>
        <w:rPr>
          <w:rFonts w:ascii="Tahoma" w:hAnsi="Tahoma" w:cs="Tahoma"/>
          <w:snapToGrid w:val="0"/>
        </w:rPr>
        <w:t>,</w:t>
      </w:r>
      <w:r w:rsidR="000B75C2" w:rsidRPr="007062C1">
        <w:rPr>
          <w:rFonts w:ascii="Tahoma" w:hAnsi="Tahoma" w:cs="Tahoma"/>
          <w:snapToGrid w:val="0"/>
        </w:rPr>
        <w:t xml:space="preserve"> los órganos que integran las ramas del poder público, los órganos </w:t>
      </w:r>
      <w:r w:rsidR="000B75C2" w:rsidRPr="007062C1">
        <w:rPr>
          <w:rFonts w:ascii="Tahoma" w:hAnsi="Tahoma" w:cs="Tahoma"/>
          <w:snapToGrid w:val="0"/>
        </w:rPr>
        <w:lastRenderedPageBreak/>
        <w:t>autónomos e independientes, los de control y electorales, los organismos creados por la Constitución Política y la ley que tienen régimen especial, como esta Entidad y las demás entidades públicas en todos los niveles administrativos, los particulares, las personas jurídicas y cualquier otro tipo de organización o sociedad que a cualquier título recauden, administren, manejen, dispongan o inviertan fondos, recursos del Estado y/o bienes o recursos públi</w:t>
      </w:r>
      <w:r>
        <w:rPr>
          <w:rFonts w:ascii="Tahoma" w:hAnsi="Tahoma" w:cs="Tahoma"/>
          <w:snapToGrid w:val="0"/>
        </w:rPr>
        <w:t>cos en lo relacionado con éstos, serán entonces sujetos de control</w:t>
      </w:r>
      <w:r w:rsidR="009764CC">
        <w:rPr>
          <w:rFonts w:ascii="Tahoma" w:hAnsi="Tahoma" w:cs="Tahoma"/>
          <w:snapToGrid w:val="0"/>
        </w:rPr>
        <w:t>.</w:t>
      </w:r>
    </w:p>
    <w:p w14:paraId="0D6AF6C3" w14:textId="77777777" w:rsidR="00334AB3" w:rsidRPr="00BD4B67" w:rsidRDefault="00334AB3" w:rsidP="00334AB3">
      <w:pPr>
        <w:spacing w:after="0"/>
        <w:jc w:val="both"/>
        <w:rPr>
          <w:rFonts w:ascii="Tahoma" w:hAnsi="Tahoma" w:cs="Tahoma"/>
        </w:rPr>
      </w:pPr>
      <w:r w:rsidRPr="00BD4B67">
        <w:rPr>
          <w:rFonts w:ascii="Tahoma" w:hAnsi="Tahoma" w:cs="Tahoma"/>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5B89504F" w14:textId="77777777" w:rsidR="00334AB3" w:rsidRPr="00BD4B67" w:rsidRDefault="00334AB3" w:rsidP="00334AB3">
      <w:pPr>
        <w:keepNext/>
        <w:tabs>
          <w:tab w:val="left" w:pos="993"/>
        </w:tabs>
        <w:autoSpaceDE w:val="0"/>
        <w:autoSpaceDN w:val="0"/>
        <w:adjustRightInd w:val="0"/>
        <w:spacing w:after="0"/>
        <w:ind w:right="51"/>
        <w:jc w:val="both"/>
        <w:outlineLvl w:val="0"/>
        <w:rPr>
          <w:rFonts w:ascii="Tahoma" w:eastAsia="Times New Roman" w:hAnsi="Tahoma" w:cs="Tahoma"/>
          <w:b/>
          <w:lang w:eastAsia="es-ES"/>
        </w:rPr>
      </w:pPr>
    </w:p>
    <w:p w14:paraId="3DDACCC1" w14:textId="77777777" w:rsidR="00334AB3" w:rsidRPr="00542F2B" w:rsidRDefault="00334AB3" w:rsidP="00334AB3">
      <w:pPr>
        <w:autoSpaceDE w:val="0"/>
        <w:autoSpaceDN w:val="0"/>
        <w:adjustRightInd w:val="0"/>
        <w:jc w:val="both"/>
        <w:rPr>
          <w:rFonts w:ascii="Tahoma" w:hAnsi="Tahoma" w:cs="Tahoma"/>
          <w:color w:val="000000"/>
        </w:rPr>
      </w:pPr>
      <w:r w:rsidRPr="00542F2B">
        <w:rPr>
          <w:rFonts w:ascii="Tahoma" w:hAnsi="Tahoma" w:cs="Tahoma"/>
          <w:color w:val="000000"/>
        </w:rPr>
        <w:t xml:space="preserve">Que la Empresa Municipal de Servicios Públicos de Suarez </w:t>
      </w:r>
      <w:proofErr w:type="spellStart"/>
      <w:r w:rsidRPr="00542F2B">
        <w:rPr>
          <w:rFonts w:ascii="Tahoma" w:hAnsi="Tahoma" w:cs="Tahoma"/>
          <w:color w:val="000000"/>
        </w:rPr>
        <w:t>Emsuarez</w:t>
      </w:r>
      <w:proofErr w:type="spellEnd"/>
      <w:r w:rsidRPr="00542F2B">
        <w:rPr>
          <w:rFonts w:ascii="Tahoma" w:hAnsi="Tahoma" w:cs="Tahoma"/>
          <w:color w:val="000000"/>
        </w:rPr>
        <w:t xml:space="preserve">, por la necesidad </w:t>
      </w:r>
      <w:r>
        <w:rPr>
          <w:rFonts w:ascii="Tahoma" w:hAnsi="Tahoma" w:cs="Tahoma"/>
          <w:color w:val="000000"/>
        </w:rPr>
        <w:t>imperiosa de contar con personal que pueda brindar apoyo administrativo, operacional y financiero que permita a la entidad cumplir con cada uno de sus procesos y actividades que desarrolla</w:t>
      </w:r>
    </w:p>
    <w:p w14:paraId="0DEDCABA" w14:textId="2DE14FC3" w:rsidR="00334AB3" w:rsidRPr="00BD4B67" w:rsidRDefault="00334AB3" w:rsidP="00334AB3">
      <w:pPr>
        <w:autoSpaceDE w:val="0"/>
        <w:autoSpaceDN w:val="0"/>
        <w:adjustRightInd w:val="0"/>
        <w:ind w:right="49"/>
        <w:jc w:val="both"/>
        <w:rPr>
          <w:rFonts w:ascii="Tahoma" w:hAnsi="Tahoma" w:cs="Tahoma"/>
        </w:rPr>
      </w:pPr>
      <w:r w:rsidRPr="00BD4B67">
        <w:rPr>
          <w:rFonts w:ascii="Tahoma" w:eastAsia="Times New Roman" w:hAnsi="Tahoma" w:cs="Tahoma"/>
          <w:lang w:val="es-MX" w:eastAsia="es-MX"/>
        </w:rPr>
        <w:t xml:space="preserve">Por lo tanto, se hace necesario contratar de los servicios de una persona natural para que realice </w:t>
      </w:r>
      <w:r w:rsidRPr="00BD4B67">
        <w:rPr>
          <w:rFonts w:ascii="Tahoma" w:hAnsi="Tahoma" w:cs="Tahoma"/>
        </w:rPr>
        <w:t xml:space="preserve">las actividades </w:t>
      </w:r>
      <w:r>
        <w:rPr>
          <w:rFonts w:ascii="Tahoma" w:hAnsi="Tahoma" w:cs="Tahoma"/>
        </w:rPr>
        <w:t xml:space="preserve">profesionales en </w:t>
      </w:r>
      <w:r>
        <w:rPr>
          <w:rFonts w:ascii="Tahoma" w:hAnsi="Tahoma" w:cs="Tahoma"/>
        </w:rPr>
        <w:t>materia administrativa y contable</w:t>
      </w:r>
      <w:r>
        <w:rPr>
          <w:rFonts w:ascii="Tahoma" w:hAnsi="Tahoma" w:cs="Tahoma"/>
        </w:rPr>
        <w:t xml:space="preserve"> en el ajuste de factores de tarifas</w:t>
      </w:r>
      <w:r w:rsidRPr="00BD4B67">
        <w:rPr>
          <w:rFonts w:ascii="Tahoma" w:hAnsi="Tahoma" w:cs="Tahoma"/>
        </w:rPr>
        <w:t xml:space="preserve">, </w:t>
      </w:r>
      <w:r w:rsidRPr="00BD4B67">
        <w:rPr>
          <w:rFonts w:ascii="Tahoma" w:eastAsia="Times New Roman" w:hAnsi="Tahoma" w:cs="Tahoma"/>
          <w:lang w:val="es-MX" w:eastAsia="es-MX"/>
        </w:rPr>
        <w:t>por lo que se requiere adelantar el proceso de contratación.</w:t>
      </w:r>
    </w:p>
    <w:p w14:paraId="562F26A9" w14:textId="77777777" w:rsidR="000B75C2" w:rsidRPr="007062C1" w:rsidRDefault="000B75C2" w:rsidP="000B75C2">
      <w:pPr>
        <w:pStyle w:val="NormalWeb"/>
        <w:shd w:val="clear" w:color="auto" w:fill="FFFFFF"/>
        <w:spacing w:line="276" w:lineRule="auto"/>
        <w:jc w:val="both"/>
        <w:rPr>
          <w:rFonts w:ascii="Tahoma" w:hAnsi="Tahoma" w:cs="Tahoma"/>
          <w:sz w:val="22"/>
          <w:szCs w:val="22"/>
        </w:rPr>
      </w:pPr>
    </w:p>
    <w:bookmarkEnd w:id="0"/>
    <w:p w14:paraId="208B0B76" w14:textId="0510EA62" w:rsidR="00901097" w:rsidRPr="00D73F43" w:rsidRDefault="001C36CC" w:rsidP="0090109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D73F43">
        <w:rPr>
          <w:rFonts w:ascii="Tahoma" w:eastAsia="Times New Roman" w:hAnsi="Tahoma" w:cs="Tahoma"/>
          <w:b/>
          <w:lang w:val="es-ES" w:eastAsia="es-ES"/>
        </w:rPr>
        <w:t xml:space="preserve">Verificación de la necesidad </w:t>
      </w:r>
      <w:r w:rsidRPr="00D73F43">
        <w:rPr>
          <w:rFonts w:ascii="Tahoma" w:eastAsia="Times New Roman" w:hAnsi="Tahoma" w:cs="Tahoma"/>
          <w:lang w:val="es-ES" w:eastAsia="es-ES"/>
        </w:rPr>
        <w:t>La Empresa Municipal de Servicios Públicos de Suarez, cuenta con recursos con cargo al rubro presupuestal N</w:t>
      </w:r>
      <w:r w:rsidR="009328C6" w:rsidRPr="00D73F43">
        <w:rPr>
          <w:rFonts w:ascii="Tahoma" w:eastAsia="Times New Roman" w:hAnsi="Tahoma" w:cs="Tahoma"/>
          <w:lang w:val="es-ES" w:eastAsia="es-ES"/>
        </w:rPr>
        <w:t>o.</w:t>
      </w:r>
      <w:r w:rsidRPr="00D73F43">
        <w:rPr>
          <w:rFonts w:ascii="Tahoma" w:eastAsia="Times New Roman" w:hAnsi="Tahoma" w:cs="Tahoma"/>
          <w:lang w:val="es-ES" w:eastAsia="es-ES"/>
        </w:rPr>
        <w:t xml:space="preserve"> </w:t>
      </w:r>
      <w:r w:rsidR="001B747E" w:rsidRPr="00D73F43">
        <w:rPr>
          <w:rFonts w:ascii="Tahoma" w:eastAsia="Times New Roman" w:hAnsi="Tahoma" w:cs="Tahoma"/>
          <w:lang w:val="es-ES" w:eastAsia="es-ES"/>
        </w:rPr>
        <w:t>2.1.2.02.02.008</w:t>
      </w:r>
      <w:r w:rsidR="000D1A1E">
        <w:rPr>
          <w:rFonts w:ascii="Tahoma" w:eastAsia="Times New Roman" w:hAnsi="Tahoma" w:cs="Tahoma"/>
          <w:lang w:val="es-ES" w:eastAsia="es-ES"/>
        </w:rPr>
        <w:t>.0</w:t>
      </w:r>
      <w:r w:rsidR="00334AB3">
        <w:rPr>
          <w:rFonts w:ascii="Tahoma" w:eastAsia="Times New Roman" w:hAnsi="Tahoma" w:cs="Tahoma"/>
          <w:lang w:val="es-ES" w:eastAsia="es-ES"/>
        </w:rPr>
        <w:t xml:space="preserve">2 </w:t>
      </w:r>
      <w:r w:rsidR="007C4052" w:rsidRPr="00D73F43">
        <w:rPr>
          <w:rFonts w:ascii="Tahoma" w:eastAsia="Times New Roman" w:hAnsi="Tahoma" w:cs="Tahoma"/>
          <w:lang w:val="es-ES" w:eastAsia="es-ES"/>
        </w:rPr>
        <w:t xml:space="preserve">descripción del rubro </w:t>
      </w:r>
      <w:r w:rsidR="00334AB3" w:rsidRPr="00334AB3">
        <w:rPr>
          <w:rFonts w:ascii="Tahoma" w:eastAsia="Times New Roman" w:hAnsi="Tahoma" w:cs="Tahoma"/>
          <w:lang w:val="es-ES" w:eastAsia="es-ES"/>
        </w:rPr>
        <w:t>Contratos De Prestación De Servicios</w:t>
      </w:r>
      <w:r w:rsidR="007C4052" w:rsidRPr="00D73F43">
        <w:rPr>
          <w:rFonts w:ascii="Tahoma" w:eastAsia="Times New Roman" w:hAnsi="Tahoma" w:cs="Tahoma"/>
          <w:lang w:val="es-ES" w:eastAsia="es-ES"/>
        </w:rPr>
        <w:t xml:space="preserve"> </w:t>
      </w:r>
      <w:r w:rsidRPr="00D73F43">
        <w:rPr>
          <w:rFonts w:ascii="Tahoma" w:eastAsia="Times New Roman" w:hAnsi="Tahoma" w:cs="Tahoma"/>
          <w:lang w:val="es-ES" w:eastAsia="es-ES"/>
        </w:rPr>
        <w:t>y el certificado de disponibilidad presupuestal N</w:t>
      </w:r>
      <w:r w:rsidR="00A565E0" w:rsidRPr="00D73F43">
        <w:rPr>
          <w:rFonts w:ascii="Tahoma" w:eastAsia="Times New Roman" w:hAnsi="Tahoma" w:cs="Tahoma"/>
          <w:lang w:val="es-ES" w:eastAsia="es-ES"/>
        </w:rPr>
        <w:t>o.</w:t>
      </w:r>
      <w:r w:rsidRPr="00D73F43">
        <w:rPr>
          <w:rFonts w:ascii="Tahoma" w:eastAsia="Times New Roman" w:hAnsi="Tahoma" w:cs="Tahoma"/>
          <w:lang w:val="es-ES" w:eastAsia="es-ES"/>
        </w:rPr>
        <w:t xml:space="preserve"> </w:t>
      </w:r>
      <w:r w:rsidR="00325B27">
        <w:rPr>
          <w:rFonts w:ascii="Tahoma" w:eastAsia="Times New Roman" w:hAnsi="Tahoma" w:cs="Tahoma"/>
          <w:lang w:val="es-ES" w:eastAsia="es-ES"/>
        </w:rPr>
        <w:t>1</w:t>
      </w:r>
      <w:r w:rsidR="00334AB3">
        <w:rPr>
          <w:rFonts w:ascii="Tahoma" w:eastAsia="Times New Roman" w:hAnsi="Tahoma" w:cs="Tahoma"/>
          <w:lang w:val="es-ES" w:eastAsia="es-ES"/>
        </w:rPr>
        <w:t>8</w:t>
      </w:r>
      <w:r w:rsidR="00325B27">
        <w:rPr>
          <w:rFonts w:ascii="Tahoma" w:eastAsia="Times New Roman" w:hAnsi="Tahoma" w:cs="Tahoma"/>
          <w:lang w:val="es-ES" w:eastAsia="es-ES"/>
        </w:rPr>
        <w:t xml:space="preserve"> </w:t>
      </w:r>
      <w:r w:rsidRPr="00D73F43">
        <w:rPr>
          <w:rFonts w:ascii="Tahoma" w:eastAsia="Times New Roman" w:hAnsi="Tahoma" w:cs="Tahoma"/>
          <w:lang w:val="es-ES" w:eastAsia="es-ES"/>
        </w:rPr>
        <w:t>de</w:t>
      </w:r>
      <w:r w:rsidR="00A565E0" w:rsidRPr="00D73F43">
        <w:rPr>
          <w:rFonts w:ascii="Tahoma" w:eastAsia="Times New Roman" w:hAnsi="Tahoma" w:cs="Tahoma"/>
          <w:lang w:val="es-ES" w:eastAsia="es-ES"/>
        </w:rPr>
        <w:t xml:space="preserve">l </w:t>
      </w:r>
      <w:r w:rsidR="00334AB3">
        <w:rPr>
          <w:rFonts w:ascii="Tahoma" w:eastAsia="Times New Roman" w:hAnsi="Tahoma" w:cs="Tahoma"/>
          <w:lang w:val="es-ES" w:eastAsia="es-ES"/>
        </w:rPr>
        <w:t xml:space="preserve">28 </w:t>
      </w:r>
      <w:r w:rsidR="00A565E0" w:rsidRPr="00D73F43">
        <w:rPr>
          <w:rFonts w:ascii="Tahoma" w:eastAsia="Times New Roman" w:hAnsi="Tahoma" w:cs="Tahoma"/>
          <w:lang w:val="es-ES" w:eastAsia="es-ES"/>
        </w:rPr>
        <w:t xml:space="preserve">de </w:t>
      </w:r>
      <w:r w:rsidR="00334AB3">
        <w:rPr>
          <w:rFonts w:ascii="Tahoma" w:eastAsia="Times New Roman" w:hAnsi="Tahoma" w:cs="Tahoma"/>
          <w:lang w:val="es-ES" w:eastAsia="es-ES"/>
        </w:rPr>
        <w:t>enero</w:t>
      </w:r>
      <w:r w:rsidR="00BC5D58">
        <w:rPr>
          <w:rFonts w:ascii="Tahoma" w:eastAsia="Times New Roman" w:hAnsi="Tahoma" w:cs="Tahoma"/>
          <w:lang w:val="es-ES" w:eastAsia="es-ES"/>
        </w:rPr>
        <w:t xml:space="preserve"> </w:t>
      </w:r>
      <w:r w:rsidR="00A565E0" w:rsidRPr="00D73F43">
        <w:rPr>
          <w:rFonts w:ascii="Tahoma" w:eastAsia="Times New Roman" w:hAnsi="Tahoma" w:cs="Tahoma"/>
          <w:lang w:val="es-ES" w:eastAsia="es-ES"/>
        </w:rPr>
        <w:t>de 202</w:t>
      </w:r>
      <w:r w:rsidR="00334AB3">
        <w:rPr>
          <w:rFonts w:ascii="Tahoma" w:eastAsia="Times New Roman" w:hAnsi="Tahoma" w:cs="Tahoma"/>
          <w:lang w:val="es-ES" w:eastAsia="es-ES"/>
        </w:rPr>
        <w:t>6</w:t>
      </w:r>
      <w:r w:rsidRPr="00D73F43">
        <w:rPr>
          <w:rFonts w:ascii="Tahoma" w:eastAsia="Times New Roman" w:hAnsi="Tahoma" w:cs="Tahoma"/>
          <w:lang w:val="es-ES" w:eastAsia="es-ES"/>
        </w:rPr>
        <w:t>, el cual permite atender la necesidad descrita en el presente documento.</w:t>
      </w:r>
    </w:p>
    <w:p w14:paraId="2B0F73CF" w14:textId="77777777" w:rsidR="00901097" w:rsidRDefault="00901097" w:rsidP="00901097">
      <w:pPr>
        <w:pStyle w:val="Prrafodelista"/>
        <w:autoSpaceDE w:val="0"/>
        <w:autoSpaceDN w:val="0"/>
        <w:adjustRightInd w:val="0"/>
        <w:spacing w:after="0"/>
        <w:ind w:left="1080"/>
        <w:jc w:val="both"/>
        <w:rPr>
          <w:rFonts w:ascii="Tahoma" w:eastAsia="Times New Roman" w:hAnsi="Tahoma" w:cs="Tahoma"/>
          <w:b/>
          <w:sz w:val="24"/>
          <w:szCs w:val="24"/>
          <w:lang w:val="es-ES" w:eastAsia="es-ES"/>
        </w:rPr>
      </w:pPr>
    </w:p>
    <w:p w14:paraId="65680516" w14:textId="07A7699A" w:rsidR="00901097" w:rsidRPr="00D73F43" w:rsidRDefault="00F364C0" w:rsidP="00901097">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D73F43">
        <w:rPr>
          <w:rFonts w:ascii="Tahoma" w:eastAsia="Times New Roman" w:hAnsi="Tahoma" w:cs="Tahoma"/>
          <w:b/>
          <w:lang w:val="es-ES" w:eastAsia="es-ES"/>
        </w:rPr>
        <w:t>Opciones que existen para resolver dicha necesidad</w:t>
      </w:r>
      <w:r w:rsidR="00F615F9" w:rsidRPr="00D73F43">
        <w:rPr>
          <w:rFonts w:ascii="Tahoma" w:eastAsia="Times New Roman" w:hAnsi="Tahoma" w:cs="Tahoma"/>
          <w:b/>
          <w:lang w:val="es-ES" w:eastAsia="es-ES"/>
        </w:rPr>
        <w:t>:</w:t>
      </w:r>
      <w:r w:rsidR="00901097" w:rsidRPr="00D73F43">
        <w:rPr>
          <w:rFonts w:ascii="Tahoma" w:hAnsi="Tahoma" w:cs="Tahoma"/>
          <w:lang w:val="es-MX" w:eastAsia="es-MX"/>
        </w:rPr>
        <w:t xml:space="preserve"> Que según certificación de existencia expedida por el Representante legal de la entidad se deja constancia que</w:t>
      </w:r>
      <w:r w:rsidR="00901097" w:rsidRPr="00D73F43">
        <w:rPr>
          <w:rFonts w:ascii="Tahoma" w:hAnsi="Tahoma" w:cs="Tahoma"/>
        </w:rPr>
        <w:t xml:space="preserve"> por no existir personal de planta suficiente</w:t>
      </w:r>
      <w:r w:rsidR="00901097" w:rsidRPr="00D73F43">
        <w:rPr>
          <w:rFonts w:ascii="Tahoma" w:hAnsi="Tahoma" w:cs="Tahoma"/>
          <w:lang w:val="es-MX" w:eastAsia="es-MX"/>
        </w:rPr>
        <w:t xml:space="preserve">, </w:t>
      </w:r>
      <w:r w:rsidR="00901097" w:rsidRPr="00D73F43">
        <w:rPr>
          <w:rFonts w:ascii="Tahoma" w:hAnsi="Tahoma" w:cs="Tahoma"/>
        </w:rPr>
        <w:t xml:space="preserve">se hace necesario contratar los servicios de personal idóneo </w:t>
      </w:r>
      <w:r w:rsidR="00901097" w:rsidRPr="00D73F43">
        <w:rPr>
          <w:rFonts w:ascii="Tahoma" w:hAnsi="Tahoma" w:cs="Tahoma"/>
          <w:lang w:val="es-MX" w:eastAsia="es-MX"/>
        </w:rPr>
        <w:t>para prestar la asesoría en temas de Control interno informes y diferentes avances a los entes de control, por lo tanto, ser hace necesario contratar de los servicios profesionales idóneo, para poder llenar todos los vacíos que existen en torno al tema, y garantizar una adecuada labor en la</w:t>
      </w:r>
      <w:r w:rsidR="00901097" w:rsidRPr="00D73F43">
        <w:rPr>
          <w:rFonts w:ascii="Tahoma" w:hAnsi="Tahoma" w:cs="Tahoma"/>
        </w:rPr>
        <w:t xml:space="preserve"> </w:t>
      </w:r>
      <w:r w:rsidR="00901097" w:rsidRPr="00D73F43">
        <w:rPr>
          <w:rFonts w:ascii="Tahoma" w:hAnsi="Tahoma" w:cs="Tahoma"/>
          <w:lang w:val="es-MX" w:eastAsia="es-MX"/>
        </w:rPr>
        <w:t xml:space="preserve">implementación del Sistema de </w:t>
      </w:r>
      <w:r w:rsidR="00901097" w:rsidRPr="00D73F43">
        <w:rPr>
          <w:rFonts w:ascii="Tahoma" w:hAnsi="Tahoma" w:cs="Tahoma"/>
        </w:rPr>
        <w:t>Gestión de Calidad.</w:t>
      </w:r>
    </w:p>
    <w:p w14:paraId="6B4F5EF4" w14:textId="77777777" w:rsidR="001F75BA" w:rsidRPr="00990437" w:rsidRDefault="001F75BA" w:rsidP="00990437">
      <w:pPr>
        <w:spacing w:after="0"/>
        <w:ind w:left="780"/>
        <w:contextualSpacing/>
        <w:jc w:val="both"/>
        <w:rPr>
          <w:rFonts w:ascii="Tahoma" w:eastAsia="Times New Roman" w:hAnsi="Tahoma" w:cs="Tahoma"/>
          <w:sz w:val="24"/>
          <w:szCs w:val="24"/>
          <w:lang w:val="es-ES" w:eastAsia="es-ES"/>
        </w:rPr>
      </w:pPr>
    </w:p>
    <w:p w14:paraId="0E399717" w14:textId="4C938E6F" w:rsidR="00AE3E0C" w:rsidRPr="00A23979" w:rsidRDefault="00374877" w:rsidP="00C10775">
      <w:pPr>
        <w:pStyle w:val="Prrafodelista"/>
        <w:numPr>
          <w:ilvl w:val="0"/>
          <w:numId w:val="6"/>
        </w:numPr>
        <w:autoSpaceDE w:val="0"/>
        <w:autoSpaceDN w:val="0"/>
        <w:adjustRightInd w:val="0"/>
        <w:spacing w:after="0"/>
        <w:jc w:val="both"/>
        <w:rPr>
          <w:rFonts w:ascii="Tahoma" w:eastAsia="Times New Roman" w:hAnsi="Tahoma" w:cs="Tahoma"/>
          <w:sz w:val="24"/>
          <w:szCs w:val="24"/>
          <w:lang w:val="es-ES" w:eastAsia="es-ES"/>
        </w:rPr>
      </w:pPr>
      <w:r w:rsidRPr="00A23979">
        <w:rPr>
          <w:rFonts w:ascii="Tahoma" w:eastAsia="Times New Roman" w:hAnsi="Tahoma" w:cs="Tahoma"/>
          <w:b/>
          <w:lang w:val="es-ES" w:eastAsia="es-ES"/>
        </w:rPr>
        <w:t xml:space="preserve">Actividades a Ejecutar por parte del </w:t>
      </w:r>
      <w:r w:rsidR="00D7243F" w:rsidRPr="00A23979">
        <w:rPr>
          <w:rFonts w:ascii="Tahoma" w:eastAsia="Times New Roman" w:hAnsi="Tahoma" w:cs="Tahoma"/>
          <w:b/>
          <w:lang w:val="es-ES" w:eastAsia="es-ES"/>
        </w:rPr>
        <w:t xml:space="preserve">Contratista </w:t>
      </w:r>
      <w:r w:rsidR="00F364C0" w:rsidRPr="00A23979">
        <w:rPr>
          <w:rFonts w:ascii="Tahoma" w:eastAsia="Times New Roman" w:hAnsi="Tahoma" w:cs="Tahoma"/>
          <w:lang w:val="es-ES" w:eastAsia="es-ES"/>
        </w:rPr>
        <w:t>el contratista se compromete a ejecutar el objeto del contrato realizando las siguientes actividades;</w:t>
      </w:r>
      <w:r w:rsidR="0054334A" w:rsidRPr="00D73F43">
        <w:t xml:space="preserve"> </w:t>
      </w:r>
    </w:p>
    <w:p w14:paraId="1A521F13" w14:textId="77777777" w:rsidR="00A23979" w:rsidRPr="00A23979" w:rsidRDefault="00A23979" w:rsidP="00A23979">
      <w:pPr>
        <w:pStyle w:val="Prrafodelista"/>
        <w:autoSpaceDE w:val="0"/>
        <w:autoSpaceDN w:val="0"/>
        <w:adjustRightInd w:val="0"/>
        <w:spacing w:after="0"/>
        <w:ind w:left="780"/>
        <w:jc w:val="both"/>
        <w:rPr>
          <w:rFonts w:ascii="Tahoma" w:eastAsia="Times New Roman" w:hAnsi="Tahoma" w:cs="Tahoma"/>
          <w:sz w:val="24"/>
          <w:szCs w:val="24"/>
          <w:lang w:val="es-ES" w:eastAsia="es-ES"/>
        </w:rPr>
      </w:pPr>
    </w:p>
    <w:p w14:paraId="3861AA5E" w14:textId="50C103A1" w:rsidR="00A23979" w:rsidRDefault="00A23979" w:rsidP="00DF4BF3">
      <w:pPr>
        <w:pStyle w:val="Textoindependiente"/>
        <w:numPr>
          <w:ilvl w:val="0"/>
          <w:numId w:val="13"/>
        </w:numPr>
        <w:spacing w:before="1"/>
        <w:ind w:right="400"/>
        <w:jc w:val="both"/>
      </w:pPr>
      <w:r>
        <w:rPr>
          <w:rFonts w:ascii="Tahoma" w:eastAsia="Times New Roman" w:hAnsi="Tahoma" w:cs="Tahoma"/>
          <w:sz w:val="24"/>
          <w:szCs w:val="24"/>
          <w:lang w:eastAsia="es-ES"/>
        </w:rPr>
        <w:t xml:space="preserve"> </w:t>
      </w:r>
      <w:r>
        <w:t>Realizar un análisis del estudio tarifario realizado para la E.I.C. EMSUAREZ, con base en la Resolución CRA 825 de 2017, donde se puede identificar el periodo inicial donde se dio a conocer los costos de referencia para la entidad prestadora de servicios públicos A.A.A., de igual manera identificar si se viene dando aplicabilidad en el software de facturación INTEGRIN PREMIUM.</w:t>
      </w:r>
    </w:p>
    <w:p w14:paraId="15D1BD3B" w14:textId="77777777" w:rsidR="00A23979" w:rsidRDefault="00A23979" w:rsidP="00DF4BF3">
      <w:pPr>
        <w:pStyle w:val="Textoindependiente"/>
        <w:numPr>
          <w:ilvl w:val="0"/>
          <w:numId w:val="13"/>
        </w:numPr>
        <w:spacing w:before="1"/>
        <w:ind w:right="400"/>
        <w:jc w:val="both"/>
      </w:pPr>
      <w:r>
        <w:t>Realizar un análisis del estudio tarifario del servicio de aseo, con el fin de identificar si se viene dando aplicabilidad en el software de facturación.</w:t>
      </w:r>
    </w:p>
    <w:p w14:paraId="2A55352F" w14:textId="77777777" w:rsidR="00A23979" w:rsidRDefault="00A23979" w:rsidP="00DF4BF3">
      <w:pPr>
        <w:pStyle w:val="Textoindependiente"/>
        <w:numPr>
          <w:ilvl w:val="0"/>
          <w:numId w:val="13"/>
        </w:numPr>
        <w:spacing w:before="1"/>
        <w:ind w:right="400"/>
        <w:jc w:val="both"/>
      </w:pPr>
      <w:r>
        <w:t>Proyectar si es necesario los actos administrativos que sean necesarios, como la aprobación de los costos de referencia de los servicios de acueducto y alcantarillado.</w:t>
      </w:r>
    </w:p>
    <w:p w14:paraId="21E6211F" w14:textId="77777777" w:rsidR="00A23979" w:rsidRDefault="00A23979" w:rsidP="00DF4BF3">
      <w:pPr>
        <w:pStyle w:val="Textoindependiente"/>
        <w:numPr>
          <w:ilvl w:val="0"/>
          <w:numId w:val="13"/>
        </w:numPr>
        <w:spacing w:before="1"/>
        <w:ind w:right="400"/>
        <w:jc w:val="both"/>
      </w:pPr>
      <w:r>
        <w:t>Detallar el incremento por cada componente de la tarifa, evidenciando procedimiento que se va a dar aplicabilidad.</w:t>
      </w:r>
    </w:p>
    <w:p w14:paraId="14915BF6" w14:textId="77777777" w:rsidR="00A23979" w:rsidRDefault="00A23979" w:rsidP="00DF4BF3">
      <w:pPr>
        <w:pStyle w:val="Textoindependiente"/>
        <w:numPr>
          <w:ilvl w:val="0"/>
          <w:numId w:val="13"/>
        </w:numPr>
        <w:spacing w:before="1"/>
        <w:ind w:right="400"/>
        <w:jc w:val="both"/>
      </w:pPr>
      <w:r>
        <w:t>Realizar la proyección del acto administrativo para socializar a la junta directiva de la E.I.C.E. EMSUAREZ.</w:t>
      </w:r>
    </w:p>
    <w:p w14:paraId="27819A9A" w14:textId="77777777" w:rsidR="00A23979" w:rsidRDefault="00A23979" w:rsidP="00DF4BF3">
      <w:pPr>
        <w:pStyle w:val="Textoindependiente"/>
        <w:numPr>
          <w:ilvl w:val="0"/>
          <w:numId w:val="13"/>
        </w:numPr>
        <w:spacing w:before="1"/>
        <w:ind w:right="400"/>
        <w:jc w:val="both"/>
      </w:pPr>
      <w:r>
        <w:t>Realizar la proyección del balance de subsidios y contribuciones para ser tenido en cuenta en el año 2026, con base en las nuevas tarifas proyectadas.</w:t>
      </w:r>
    </w:p>
    <w:p w14:paraId="3214BC32" w14:textId="77777777" w:rsidR="00A23979" w:rsidRDefault="00A23979" w:rsidP="00DF4BF3">
      <w:pPr>
        <w:pStyle w:val="Textoindependiente"/>
        <w:numPr>
          <w:ilvl w:val="0"/>
          <w:numId w:val="13"/>
        </w:numPr>
        <w:spacing w:before="1"/>
        <w:ind w:right="400"/>
        <w:jc w:val="both"/>
      </w:pPr>
      <w:r>
        <w:t>Brindar apoyo a la gerencia en la socialización del incremento.</w:t>
      </w:r>
    </w:p>
    <w:p w14:paraId="564C2DA7" w14:textId="6084911F" w:rsidR="00A23979" w:rsidRDefault="00A23979" w:rsidP="00A23979">
      <w:pPr>
        <w:autoSpaceDE w:val="0"/>
        <w:autoSpaceDN w:val="0"/>
        <w:adjustRightInd w:val="0"/>
        <w:spacing w:after="0"/>
        <w:jc w:val="both"/>
        <w:rPr>
          <w:rFonts w:ascii="Tahoma" w:eastAsia="Times New Roman" w:hAnsi="Tahoma" w:cs="Tahoma"/>
          <w:sz w:val="24"/>
          <w:szCs w:val="24"/>
          <w:lang w:val="es-ES" w:eastAsia="es-ES"/>
        </w:rPr>
      </w:pPr>
    </w:p>
    <w:p w14:paraId="5AF97EF6" w14:textId="77777777" w:rsidR="00A23979" w:rsidRPr="00A23979" w:rsidRDefault="00A23979" w:rsidP="00A23979">
      <w:pPr>
        <w:autoSpaceDE w:val="0"/>
        <w:autoSpaceDN w:val="0"/>
        <w:adjustRightInd w:val="0"/>
        <w:spacing w:after="0"/>
        <w:jc w:val="both"/>
        <w:rPr>
          <w:rFonts w:ascii="Tahoma" w:eastAsia="Times New Roman" w:hAnsi="Tahoma" w:cs="Tahoma"/>
          <w:sz w:val="24"/>
          <w:szCs w:val="24"/>
          <w:lang w:val="es-ES" w:eastAsia="es-ES"/>
        </w:rPr>
      </w:pPr>
    </w:p>
    <w:p w14:paraId="08527E06" w14:textId="783E6346" w:rsidR="009F6540" w:rsidRPr="00501B2C" w:rsidRDefault="009F6540" w:rsidP="00990437">
      <w:pPr>
        <w:pStyle w:val="Prrafodelista"/>
        <w:numPr>
          <w:ilvl w:val="1"/>
          <w:numId w:val="6"/>
        </w:numPr>
        <w:jc w:val="both"/>
        <w:rPr>
          <w:rFonts w:ascii="Tahoma" w:hAnsi="Tahoma" w:cs="Tahoma"/>
        </w:rPr>
      </w:pPr>
      <w:r w:rsidRPr="00501B2C">
        <w:rPr>
          <w:rFonts w:ascii="Tahoma" w:hAnsi="Tahoma" w:cs="Tahoma"/>
          <w:b/>
          <w:bCs/>
        </w:rPr>
        <w:t>Obligaciones del Contratista</w:t>
      </w:r>
      <w:r w:rsidRPr="00501B2C">
        <w:rPr>
          <w:rFonts w:ascii="Tahoma" w:hAnsi="Tahoma" w:cs="Tahoma"/>
        </w:rPr>
        <w:t xml:space="preserve">: </w:t>
      </w:r>
      <w:r w:rsidR="00507A0D" w:rsidRPr="00501B2C">
        <w:rPr>
          <w:rFonts w:ascii="Tahoma" w:hAnsi="Tahoma" w:cs="Tahoma"/>
        </w:rPr>
        <w:t xml:space="preserve">1. </w:t>
      </w:r>
      <w:r w:rsidRPr="00501B2C">
        <w:rPr>
          <w:rFonts w:ascii="Tahoma" w:hAnsi="Tahoma" w:cs="Tahoma"/>
        </w:rPr>
        <w:t xml:space="preserve">Ejecutar la orden en cantidad y calidad. </w:t>
      </w:r>
      <w:r w:rsidR="00507A0D" w:rsidRPr="00501B2C">
        <w:rPr>
          <w:rFonts w:ascii="Tahoma" w:hAnsi="Tahoma" w:cs="Tahoma"/>
        </w:rPr>
        <w:t xml:space="preserve">2. </w:t>
      </w:r>
      <w:r w:rsidRPr="00501B2C">
        <w:rPr>
          <w:rFonts w:ascii="Tahoma" w:hAnsi="Tahoma" w:cs="Tahoma"/>
        </w:rPr>
        <w:t xml:space="preserve">Entregar el objeto de la orden dentro del plazo estipulado. </w:t>
      </w:r>
      <w:r w:rsidR="00507A0D" w:rsidRPr="00501B2C">
        <w:rPr>
          <w:rFonts w:ascii="Tahoma" w:hAnsi="Tahoma" w:cs="Tahoma"/>
        </w:rPr>
        <w:t xml:space="preserve">3. </w:t>
      </w:r>
      <w:r w:rsidRPr="00501B2C">
        <w:rPr>
          <w:rFonts w:ascii="Tahoma" w:hAnsi="Tahoma" w:cs="Tahoma"/>
        </w:rPr>
        <w:t xml:space="preserve">Entregar el objeto de la orden en el sitio acordado. </w:t>
      </w:r>
      <w:r w:rsidR="00507A0D" w:rsidRPr="00501B2C">
        <w:rPr>
          <w:rFonts w:ascii="Tahoma" w:hAnsi="Tahoma" w:cs="Tahoma"/>
        </w:rPr>
        <w:t xml:space="preserve">4. </w:t>
      </w:r>
      <w:r w:rsidRPr="00501B2C">
        <w:rPr>
          <w:rFonts w:ascii="Tahoma" w:hAnsi="Tahoma" w:cs="Tahoma"/>
        </w:rPr>
        <w:t xml:space="preserve">Desarrollar cada una de las actividades descritas en el presente contrato. </w:t>
      </w:r>
      <w:r w:rsidR="00507A0D" w:rsidRPr="00501B2C">
        <w:rPr>
          <w:rFonts w:ascii="Tahoma" w:hAnsi="Tahoma" w:cs="Tahoma"/>
        </w:rPr>
        <w:t xml:space="preserve">5. </w:t>
      </w:r>
      <w:r w:rsidRPr="00501B2C">
        <w:rPr>
          <w:rFonts w:ascii="Tahoma" w:hAnsi="Tahoma" w:cs="Tahoma"/>
        </w:rPr>
        <w:t>Las demás que surjan y sean inherentes al objeto de la orden</w:t>
      </w:r>
      <w:r w:rsidR="00537860" w:rsidRPr="00501B2C">
        <w:rPr>
          <w:rFonts w:ascii="Tahoma" w:hAnsi="Tahoma" w:cs="Tahoma"/>
        </w:rPr>
        <w:t>.</w:t>
      </w:r>
    </w:p>
    <w:p w14:paraId="2F7EF0D5" w14:textId="77777777" w:rsidR="00564A2E" w:rsidRPr="00990437" w:rsidRDefault="00564A2E" w:rsidP="00990437">
      <w:pPr>
        <w:pStyle w:val="Prrafodelista"/>
        <w:autoSpaceDE w:val="0"/>
        <w:autoSpaceDN w:val="0"/>
        <w:adjustRightInd w:val="0"/>
        <w:spacing w:after="0"/>
        <w:ind w:left="1080"/>
        <w:jc w:val="both"/>
        <w:rPr>
          <w:rFonts w:ascii="Tahoma" w:hAnsi="Tahoma" w:cs="Tahoma"/>
          <w:sz w:val="24"/>
          <w:szCs w:val="24"/>
        </w:rPr>
      </w:pPr>
    </w:p>
    <w:p w14:paraId="173DA79E" w14:textId="0F8BE934" w:rsidR="00F364C0" w:rsidRPr="00501B2C" w:rsidRDefault="00FC3F6B" w:rsidP="0099043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501B2C">
        <w:rPr>
          <w:rFonts w:ascii="Tahoma" w:eastAsia="Times New Roman" w:hAnsi="Tahoma" w:cs="Tahoma"/>
          <w:b/>
          <w:lang w:val="es-ES" w:eastAsia="es-ES"/>
        </w:rPr>
        <w:t>Obligaciones del Contratante</w:t>
      </w:r>
      <w:r w:rsidR="00F364C0" w:rsidRPr="00501B2C">
        <w:rPr>
          <w:rFonts w:ascii="Tahoma" w:eastAsia="Times New Roman" w:hAnsi="Tahoma" w:cs="Tahoma"/>
          <w:lang w:val="es-ES" w:eastAsia="es-ES"/>
        </w:rPr>
        <w:t xml:space="preserve">: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w:t>
      </w:r>
      <w:r w:rsidR="00F364C0" w:rsidRPr="00501B2C">
        <w:rPr>
          <w:rFonts w:ascii="Tahoma" w:eastAsia="Times New Roman" w:hAnsi="Tahoma" w:cs="Tahoma"/>
          <w:lang w:val="es-ES" w:eastAsia="es-ES"/>
        </w:rPr>
        <w:lastRenderedPageBreak/>
        <w:t>proceso de ejecución de la prestación del servicio participando en las actas de comité y toma de decisiones que tengan incidencia en la ejecución de la misma</w:t>
      </w:r>
      <w:r w:rsidR="000E274D" w:rsidRPr="00501B2C">
        <w:rPr>
          <w:rFonts w:ascii="Tahoma" w:eastAsia="Times New Roman" w:hAnsi="Tahoma" w:cs="Tahoma"/>
          <w:lang w:val="es-ES" w:eastAsia="es-ES"/>
        </w:rPr>
        <w:t>.</w:t>
      </w:r>
    </w:p>
    <w:p w14:paraId="366F3024" w14:textId="77777777" w:rsidR="009F6540" w:rsidRPr="00990437" w:rsidRDefault="009F6540" w:rsidP="00990437">
      <w:pPr>
        <w:autoSpaceDE w:val="0"/>
        <w:autoSpaceDN w:val="0"/>
        <w:adjustRightInd w:val="0"/>
        <w:spacing w:after="0"/>
        <w:ind w:left="780"/>
        <w:contextualSpacing/>
        <w:jc w:val="both"/>
        <w:rPr>
          <w:rFonts w:ascii="Tahoma" w:eastAsia="Times New Roman" w:hAnsi="Tahoma" w:cs="Tahoma"/>
          <w:sz w:val="24"/>
          <w:szCs w:val="24"/>
          <w:lang w:val="es-ES" w:eastAsia="es-ES"/>
        </w:rPr>
      </w:pPr>
    </w:p>
    <w:p w14:paraId="3D99FC8B" w14:textId="0255F39B" w:rsidR="00F364C0" w:rsidRPr="00501B2C" w:rsidRDefault="0090233E" w:rsidP="0099043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501B2C">
        <w:rPr>
          <w:rFonts w:ascii="Tahoma" w:eastAsia="Times New Roman" w:hAnsi="Tahoma" w:cs="Tahoma"/>
          <w:b/>
          <w:lang w:val="es-ES" w:eastAsia="es-ES"/>
        </w:rPr>
        <w:t>Supervisión:</w:t>
      </w:r>
      <w:r w:rsidRPr="00501B2C">
        <w:rPr>
          <w:rFonts w:ascii="Tahoma" w:eastAsia="Times New Roman" w:hAnsi="Tahoma" w:cs="Tahoma"/>
          <w:lang w:val="es-ES" w:eastAsia="es-ES"/>
        </w:rPr>
        <w:t xml:space="preserve"> </w:t>
      </w:r>
      <w:r w:rsidR="00442FD5" w:rsidRPr="00501B2C">
        <w:rPr>
          <w:rFonts w:ascii="Tahoma" w:eastAsia="Times New Roman" w:hAnsi="Tahoma" w:cs="Tahoma"/>
          <w:lang w:val="es-ES" w:eastAsia="es-ES"/>
        </w:rPr>
        <w:t>La supervisión de la presente orden será ejercido por la Gerencia,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990437" w:rsidRDefault="00D37C3A" w:rsidP="00990437">
      <w:pPr>
        <w:spacing w:after="0"/>
        <w:ind w:left="780"/>
        <w:jc w:val="both"/>
        <w:rPr>
          <w:rFonts w:ascii="Tahoma" w:hAnsi="Tahoma" w:cs="Tahoma"/>
          <w:b/>
          <w:sz w:val="24"/>
          <w:szCs w:val="24"/>
        </w:rPr>
      </w:pPr>
    </w:p>
    <w:p w14:paraId="62A5CB7C" w14:textId="0B8388E5" w:rsidR="003E5E26" w:rsidRPr="00501B2C" w:rsidRDefault="009328C6" w:rsidP="00990437">
      <w:pPr>
        <w:numPr>
          <w:ilvl w:val="0"/>
          <w:numId w:val="6"/>
        </w:numPr>
        <w:jc w:val="both"/>
        <w:rPr>
          <w:rFonts w:ascii="Tahoma" w:hAnsi="Tahoma" w:cs="Tahoma"/>
          <w:b/>
        </w:rPr>
      </w:pPr>
      <w:r w:rsidRPr="00501B2C">
        <w:rPr>
          <w:rFonts w:ascii="Tahoma" w:eastAsia="Times New Roman" w:hAnsi="Tahoma" w:cs="Tahoma"/>
          <w:b/>
        </w:rPr>
        <w:t>Modalidad Selección Contratista</w:t>
      </w:r>
      <w:r w:rsidR="003E5E26" w:rsidRPr="00501B2C">
        <w:rPr>
          <w:rFonts w:ascii="Tahoma" w:hAnsi="Tahoma" w:cs="Tahoma"/>
          <w:b/>
        </w:rPr>
        <w:t xml:space="preserve">: </w:t>
      </w:r>
      <w:r w:rsidR="00CE3784" w:rsidRPr="00501B2C">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501B2C">
        <w:rPr>
          <w:rFonts w:ascii="Tahoma" w:hAnsi="Tahoma" w:cs="Tahoma"/>
          <w:b/>
        </w:rPr>
        <w:t>.</w:t>
      </w:r>
    </w:p>
    <w:p w14:paraId="49F8CC53" w14:textId="11E393B2" w:rsidR="00CE3784" w:rsidRPr="00501B2C" w:rsidRDefault="00CE3784" w:rsidP="00990437">
      <w:pPr>
        <w:ind w:left="780"/>
        <w:jc w:val="both"/>
        <w:rPr>
          <w:rFonts w:ascii="Tahoma" w:hAnsi="Tahoma" w:cs="Tahoma"/>
          <w:b/>
        </w:rPr>
      </w:pPr>
      <w:r w:rsidRPr="00501B2C">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501B2C">
        <w:rPr>
          <w:rFonts w:ascii="Tahoma" w:hAnsi="Tahoma" w:cs="Tahoma"/>
        </w:rPr>
        <w:t xml:space="preserve"> </w:t>
      </w:r>
      <w:r w:rsidRPr="00501B2C">
        <w:rPr>
          <w:rFonts w:ascii="Tahoma" w:hAnsi="Tahoma" w:cs="Tahoma"/>
        </w:rPr>
        <w:t>Para el caso que nos ocupa el artículo 16 del Manual de Contratación de la Empresa Municipal de Servicios Públicos de Suarez EMSUAREZ el AC</w:t>
      </w:r>
      <w:r w:rsidR="00D65C64" w:rsidRPr="00501B2C">
        <w:rPr>
          <w:rFonts w:ascii="Tahoma" w:hAnsi="Tahoma" w:cs="Tahoma"/>
        </w:rPr>
        <w:t>UERDO 002 de febrero 02 de 2017</w:t>
      </w:r>
      <w:r w:rsidRPr="00501B2C">
        <w:rPr>
          <w:rFonts w:ascii="Tahoma" w:hAnsi="Tahoma" w:cs="Tahoma"/>
        </w:rPr>
        <w:t xml:space="preserve"> </w:t>
      </w:r>
      <w:r w:rsidR="00D65C64" w:rsidRPr="00501B2C">
        <w:rPr>
          <w:rFonts w:ascii="Tahoma" w:hAnsi="Tahoma" w:cs="Tahoma"/>
        </w:rPr>
        <w:t xml:space="preserve">DE LA CONTRATACIÓN </w:t>
      </w:r>
      <w:r w:rsidR="00E8587F" w:rsidRPr="00501B2C">
        <w:rPr>
          <w:rFonts w:ascii="Tahoma" w:hAnsi="Tahoma" w:cs="Tahoma"/>
        </w:rPr>
        <w:t>DIRECTA y</w:t>
      </w:r>
      <w:r w:rsidR="00D65C64" w:rsidRPr="00501B2C">
        <w:rPr>
          <w:rFonts w:ascii="Tahoma" w:hAnsi="Tahoma" w:cs="Tahoma"/>
        </w:rPr>
        <w:t xml:space="preserve"> </w:t>
      </w:r>
      <w:r w:rsidRPr="00501B2C">
        <w:rPr>
          <w:rFonts w:ascii="Tahoma" w:hAnsi="Tahoma" w:cs="Tahoma"/>
        </w:rPr>
        <w:t xml:space="preserve">en </w:t>
      </w:r>
      <w:r w:rsidR="00474849" w:rsidRPr="00501B2C">
        <w:rPr>
          <w:rFonts w:ascii="Tahoma" w:hAnsi="Tahoma" w:cs="Tahoma"/>
        </w:rPr>
        <w:t xml:space="preserve">su literal </w:t>
      </w:r>
      <w:r w:rsidRPr="00501B2C">
        <w:rPr>
          <w:rFonts w:ascii="Tahoma" w:hAnsi="Tahoma" w:cs="Tahoma"/>
        </w:rPr>
        <w:t xml:space="preserve">R. </w:t>
      </w:r>
      <w:r w:rsidR="00474849" w:rsidRPr="00501B2C">
        <w:rPr>
          <w:rFonts w:ascii="Tahoma" w:hAnsi="Tahoma" w:cs="Tahoma"/>
        </w:rPr>
        <w:t>establece de l</w:t>
      </w:r>
      <w:r w:rsidRPr="00501B2C">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501B2C" w:rsidRDefault="00F364C0" w:rsidP="0099043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501B2C">
        <w:rPr>
          <w:rFonts w:ascii="Tahoma" w:eastAsia="Times New Roman" w:hAnsi="Tahoma" w:cs="Tahoma"/>
          <w:b/>
          <w:lang w:val="es-ES" w:eastAsia="es-ES"/>
        </w:rPr>
        <w:lastRenderedPageBreak/>
        <w:t>Aspectos Jurídicos – Documentos Habilitantes</w:t>
      </w:r>
      <w:r w:rsidR="00F615F9" w:rsidRPr="00501B2C">
        <w:rPr>
          <w:rFonts w:ascii="Tahoma" w:eastAsia="Times New Roman" w:hAnsi="Tahoma" w:cs="Tahoma"/>
          <w:b/>
          <w:lang w:val="es-ES" w:eastAsia="es-ES"/>
        </w:rPr>
        <w:t xml:space="preserve"> </w:t>
      </w:r>
      <w:r w:rsidR="003315F6" w:rsidRPr="00501B2C">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501B2C" w:rsidRDefault="00F615F9" w:rsidP="00990437">
      <w:pPr>
        <w:autoSpaceDE w:val="0"/>
        <w:autoSpaceDN w:val="0"/>
        <w:adjustRightInd w:val="0"/>
        <w:spacing w:after="0"/>
        <w:ind w:left="360"/>
        <w:contextualSpacing/>
        <w:rPr>
          <w:rFonts w:ascii="Tahoma" w:eastAsia="Times New Roman" w:hAnsi="Tahoma" w:cs="Tahoma"/>
          <w:b/>
          <w:lang w:val="es-ES" w:eastAsia="es-ES"/>
        </w:rPr>
      </w:pPr>
    </w:p>
    <w:p w14:paraId="6972446C" w14:textId="2C8C21E3" w:rsidR="003315F6" w:rsidRPr="00501B2C" w:rsidRDefault="003315F6" w:rsidP="00990437">
      <w:pPr>
        <w:pStyle w:val="Prrafodelista"/>
        <w:numPr>
          <w:ilvl w:val="1"/>
          <w:numId w:val="6"/>
        </w:numPr>
        <w:jc w:val="both"/>
        <w:rPr>
          <w:rFonts w:ascii="Tahoma" w:hAnsi="Tahoma" w:cs="Tahoma"/>
        </w:rPr>
      </w:pPr>
      <w:r w:rsidRPr="00501B2C">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proofErr w:type="spellStart"/>
      <w:r w:rsidR="002F17DA">
        <w:rPr>
          <w:rFonts w:ascii="Tahoma" w:hAnsi="Tahoma" w:cs="Tahoma"/>
        </w:rPr>
        <w:t>S</w:t>
      </w:r>
      <w:r w:rsidR="007435FC" w:rsidRPr="00501B2C">
        <w:rPr>
          <w:rFonts w:ascii="Tahoma" w:hAnsi="Tahoma" w:cs="Tahoma"/>
        </w:rPr>
        <w:t>igep</w:t>
      </w:r>
      <w:proofErr w:type="spellEnd"/>
      <w:r w:rsidR="007435FC" w:rsidRPr="00501B2C">
        <w:rPr>
          <w:rFonts w:ascii="Tahoma" w:hAnsi="Tahoma" w:cs="Tahoma"/>
        </w:rPr>
        <w:t xml:space="preserve"> 9. Acreditación de estudios </w:t>
      </w:r>
      <w:r w:rsidR="004E6B51" w:rsidRPr="00501B2C">
        <w:rPr>
          <w:rFonts w:ascii="Tahoma" w:hAnsi="Tahoma" w:cs="Tahoma"/>
        </w:rPr>
        <w:t xml:space="preserve">profesionales como </w:t>
      </w:r>
      <w:r w:rsidR="00B94EE2">
        <w:rPr>
          <w:rFonts w:ascii="Tahoma" w:hAnsi="Tahoma" w:cs="Tahoma"/>
        </w:rPr>
        <w:t>abogado</w:t>
      </w:r>
      <w:r w:rsidR="007435FC" w:rsidRPr="00501B2C">
        <w:rPr>
          <w:rFonts w:ascii="Tahoma" w:hAnsi="Tahoma" w:cs="Tahoma"/>
        </w:rPr>
        <w:t>. 10. Acreditación de experiencia laboral.</w:t>
      </w:r>
    </w:p>
    <w:p w14:paraId="124B8BF9" w14:textId="77777777" w:rsidR="00A47E59" w:rsidRPr="00990437" w:rsidRDefault="00A47E59" w:rsidP="00A47E59">
      <w:pPr>
        <w:pStyle w:val="Prrafodelista"/>
        <w:ind w:left="1080"/>
        <w:jc w:val="both"/>
        <w:rPr>
          <w:rFonts w:ascii="Tahoma" w:hAnsi="Tahoma" w:cs="Tahoma"/>
          <w:sz w:val="24"/>
          <w:szCs w:val="24"/>
        </w:rPr>
      </w:pPr>
    </w:p>
    <w:p w14:paraId="093970CE" w14:textId="0E3DD9FA" w:rsidR="0058264E" w:rsidRPr="00501B2C" w:rsidRDefault="005935C8" w:rsidP="0058264E">
      <w:pPr>
        <w:pStyle w:val="Prrafodelista"/>
        <w:numPr>
          <w:ilvl w:val="0"/>
          <w:numId w:val="6"/>
        </w:numPr>
        <w:pBdr>
          <w:top w:val="nil"/>
          <w:left w:val="nil"/>
          <w:bottom w:val="nil"/>
          <w:right w:val="nil"/>
          <w:between w:val="nil"/>
        </w:pBdr>
        <w:spacing w:after="0"/>
        <w:jc w:val="both"/>
        <w:rPr>
          <w:rFonts w:ascii="Tahoma" w:eastAsia="Arial" w:hAnsi="Tahoma" w:cs="Tahoma"/>
          <w:color w:val="000000"/>
        </w:rPr>
      </w:pPr>
      <w:r w:rsidRPr="00501B2C">
        <w:rPr>
          <w:rFonts w:ascii="Tahoma" w:eastAsia="Arial" w:hAnsi="Tahoma" w:cs="Tahoma"/>
          <w:b/>
          <w:color w:val="000000"/>
        </w:rPr>
        <w:t>Análisis Del Sector</w:t>
      </w:r>
      <w:bookmarkStart w:id="1" w:name="_heading=h.1fob9te" w:colFirst="0" w:colLast="0"/>
      <w:bookmarkEnd w:id="1"/>
      <w:r w:rsidR="00F615F9" w:rsidRPr="00501B2C">
        <w:rPr>
          <w:rFonts w:ascii="Tahoma" w:eastAsia="Arial" w:hAnsi="Tahoma" w:cs="Tahoma"/>
          <w:b/>
          <w:color w:val="000000"/>
        </w:rPr>
        <w:t>:</w:t>
      </w:r>
      <w:r w:rsidR="00F615F9" w:rsidRPr="00501B2C">
        <w:rPr>
          <w:rFonts w:ascii="Tahoma" w:eastAsia="Arial" w:hAnsi="Tahoma" w:cs="Tahoma"/>
          <w:color w:val="000000"/>
        </w:rPr>
        <w:t xml:space="preserve"> </w:t>
      </w:r>
      <w:r w:rsidR="0058264E" w:rsidRPr="00501B2C">
        <w:rPr>
          <w:rFonts w:ascii="Tahoma" w:eastAsia="Arial" w:hAnsi="Tahoma" w:cs="Tahoma"/>
          <w:color w:val="000000"/>
        </w:rPr>
        <w:t xml:space="preserve">En el presente asunto se pretende realizar la contratación de un abogado, profesión que presta servicios jurídicos, los cuales se ubican en el sector terciario de la economía, el cual se define así: “Incluye todas aquellas actividades que no producen una mercancía en sí, pero que son necesarias para el funcionamiento de la economía. Ej.: comercio, los restaurantes, los hoteles, el transporte, los servicios financieros, las comunicaciones, los servicios de educación, los servicios profesionales, etc.”.  </w:t>
      </w:r>
    </w:p>
    <w:p w14:paraId="7BA93D10" w14:textId="77777777" w:rsidR="0058264E" w:rsidRPr="00501B2C"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p>
    <w:p w14:paraId="419478E0" w14:textId="3CBA05B7" w:rsidR="00191ACA" w:rsidRPr="00501B2C"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r w:rsidRPr="00501B2C">
        <w:rPr>
          <w:rFonts w:ascii="Tahoma" w:eastAsia="Arial" w:hAnsi="Tahoma" w:cs="Tahoma"/>
          <w:color w:val="000000"/>
        </w:rPr>
        <w:t>A partir de lo anterior es claro que los servicios profesionales de abogado se encuentran en el sector terciario de la economía, el cual será analizado desde el punto de vista legal y comercial, se deja en claro que no se hará análisis desde el punto de vista financiero y organizacional, lo anterior en razón a que no se entregarán recursos anticipadamente al contratista (anticipo – pago anticipado), además los servicios se pagarán previa constancia de recibo a satisfacción del supervisor del contrato, razones suficientes para sostener que el análisis de mercado de los servicios profesionales, en el caso concreto, no requiere ser analizado desde lo financiero u organizacional.</w:t>
      </w:r>
    </w:p>
    <w:p w14:paraId="477A1FB6" w14:textId="77777777" w:rsidR="0058264E" w:rsidRPr="00501B2C"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p>
    <w:p w14:paraId="37F49376" w14:textId="4C5D50D3" w:rsidR="00B10BB3" w:rsidRPr="00501B2C" w:rsidRDefault="005935C8" w:rsidP="00B10BB3">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501B2C">
        <w:rPr>
          <w:rFonts w:ascii="Tahoma" w:eastAsia="Arial" w:hAnsi="Tahoma" w:cs="Tahoma"/>
          <w:b/>
          <w:color w:val="000000"/>
        </w:rPr>
        <w:t>Análisis desde lo legal</w:t>
      </w:r>
      <w:r w:rsidR="00A47E59" w:rsidRPr="00501B2C">
        <w:rPr>
          <w:rFonts w:ascii="Tahoma" w:eastAsia="Arial" w:hAnsi="Tahoma" w:cs="Tahoma"/>
          <w:b/>
          <w:color w:val="000000"/>
        </w:rPr>
        <w:t>:</w:t>
      </w:r>
      <w:r w:rsidRPr="00501B2C">
        <w:rPr>
          <w:rFonts w:ascii="Tahoma" w:eastAsia="Arial" w:hAnsi="Tahoma" w:cs="Tahoma"/>
          <w:b/>
          <w:color w:val="000000"/>
        </w:rPr>
        <w:t xml:space="preserve"> </w:t>
      </w:r>
      <w:r w:rsidR="00B10BB3" w:rsidRPr="00501B2C">
        <w:rPr>
          <w:rFonts w:ascii="Tahoma" w:hAnsi="Tahoma" w:cs="Tahoma"/>
        </w:rPr>
        <w:t xml:space="preserve">En el presente asunto se pretende adelantar la contratación de un profesional del derecho, por ser el idóneo para ejecutar el objeto contractual. </w:t>
      </w:r>
    </w:p>
    <w:p w14:paraId="3CC9DDA6"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27490398"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De conformidad con lo dispuesto en el artículo 26 de la Constitución Política, la carrera de la abogacía se encuentra regulada parcialmente en el Decreto 196 de </w:t>
      </w:r>
      <w:r w:rsidRPr="00501B2C">
        <w:rPr>
          <w:rFonts w:ascii="Tahoma" w:hAnsi="Tahoma" w:cs="Tahoma"/>
        </w:rPr>
        <w:lastRenderedPageBreak/>
        <w:t xml:space="preserve">1971 “Por el cual se dicta el estatuto del ejercicio de la abogacía.”, y la Ley 1123 del 2007, normas que disponen distintos aspectos de la profesión, al respecto dispone el Decreto 196 de 1971: </w:t>
      </w:r>
    </w:p>
    <w:p w14:paraId="371BB357"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3CBBD145"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1o. La abogacía tiene como función social la de colaborar con las autoridades en la conservación y perfeccionamiento del orden jurídico del país, y en la realización de una recta y cumplida administración de justicia. </w:t>
      </w:r>
    </w:p>
    <w:p w14:paraId="0C58148B"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2A18CF1F"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2o. La principal misión del abogado es defender en justicia los derechos de la sociedad y de los particulares. También es misión suya asesorar, patrocinar y asistir a las personas en la ordenación y desenvolvimiento de sus relaciones jurídicas. </w:t>
      </w:r>
    </w:p>
    <w:p w14:paraId="14CE9BB3"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5537E7C9" w14:textId="67722130" w:rsidR="00B10BB3"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3o. Es abogado quien obtiene el correspondiente título universitario de conformidad con las exigencias académicas y legales. </w:t>
      </w:r>
    </w:p>
    <w:p w14:paraId="20702A72" w14:textId="77777777" w:rsidR="00501B2C" w:rsidRPr="00501B2C" w:rsidRDefault="00501B2C" w:rsidP="00B10BB3">
      <w:pPr>
        <w:pStyle w:val="Prrafodelista"/>
        <w:pBdr>
          <w:top w:val="nil"/>
          <w:left w:val="nil"/>
          <w:bottom w:val="nil"/>
          <w:right w:val="nil"/>
          <w:between w:val="nil"/>
        </w:pBdr>
        <w:ind w:left="780"/>
        <w:jc w:val="both"/>
        <w:rPr>
          <w:rFonts w:ascii="Tahoma" w:hAnsi="Tahoma" w:cs="Tahoma"/>
        </w:rPr>
      </w:pPr>
    </w:p>
    <w:p w14:paraId="62A7597B"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“ARTÍCULO 4o. Para ejercer la profesión se requiere estar inscrito como abogado, sin perjuicio de las excepciones establecidas en este Decreto.</w:t>
      </w:r>
    </w:p>
    <w:p w14:paraId="4920A098"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 </w:t>
      </w:r>
    </w:p>
    <w:p w14:paraId="03BDCA0E"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r w:rsidRPr="00501B2C">
        <w:rPr>
          <w:rFonts w:ascii="Tahoma" w:hAnsi="Tahoma" w:cs="Tahoma"/>
        </w:rPr>
        <w:t xml:space="preserve">ARTÍCULO 5o. Es requisito para la inscripción haber obtenido el título correspondiente, reconocido legalmente por el Estado.”.   (Subrayado fuera del texto). </w:t>
      </w:r>
    </w:p>
    <w:p w14:paraId="22FD1E9B" w14:textId="77777777" w:rsidR="00B10BB3" w:rsidRPr="00501B2C" w:rsidRDefault="00B10BB3" w:rsidP="00B10BB3">
      <w:pPr>
        <w:pStyle w:val="Prrafodelista"/>
        <w:pBdr>
          <w:top w:val="nil"/>
          <w:left w:val="nil"/>
          <w:bottom w:val="nil"/>
          <w:right w:val="nil"/>
          <w:between w:val="nil"/>
        </w:pBdr>
        <w:ind w:left="780"/>
        <w:jc w:val="both"/>
        <w:rPr>
          <w:rFonts w:ascii="Tahoma" w:hAnsi="Tahoma" w:cs="Tahoma"/>
        </w:rPr>
      </w:pPr>
    </w:p>
    <w:p w14:paraId="4E018E49" w14:textId="433D8D71" w:rsidR="005935C8" w:rsidRPr="00B10BB3" w:rsidRDefault="005935C8" w:rsidP="00B10BB3">
      <w:pPr>
        <w:pStyle w:val="Prrafodelista"/>
        <w:numPr>
          <w:ilvl w:val="1"/>
          <w:numId w:val="6"/>
        </w:numPr>
        <w:pBdr>
          <w:top w:val="nil"/>
          <w:left w:val="nil"/>
          <w:bottom w:val="nil"/>
          <w:right w:val="nil"/>
          <w:between w:val="nil"/>
        </w:pBdr>
        <w:jc w:val="both"/>
        <w:rPr>
          <w:rFonts w:ascii="Tahoma" w:eastAsia="Arial" w:hAnsi="Tahoma" w:cs="Tahoma"/>
          <w:b/>
          <w:color w:val="000000"/>
          <w:sz w:val="24"/>
          <w:szCs w:val="24"/>
        </w:rPr>
      </w:pPr>
      <w:r w:rsidRPr="00501B2C">
        <w:rPr>
          <w:rFonts w:ascii="Tahoma" w:eastAsia="Arial" w:hAnsi="Tahoma" w:cs="Tahoma"/>
          <w:b/>
          <w:color w:val="000000"/>
        </w:rPr>
        <w:t>Autorizaciones, permisos y licencias requeridos para ejecutar el objeto contractual</w:t>
      </w:r>
      <w:r w:rsidR="00FE21A3" w:rsidRPr="00501B2C">
        <w:rPr>
          <w:rFonts w:ascii="Tahoma" w:eastAsia="Arial" w:hAnsi="Tahoma" w:cs="Tahoma"/>
          <w:b/>
          <w:color w:val="000000"/>
        </w:rPr>
        <w:t>:</w:t>
      </w:r>
      <w:r w:rsidR="0076315C" w:rsidRPr="00501B2C">
        <w:rPr>
          <w:rFonts w:ascii="Tahoma" w:eastAsia="Arial" w:hAnsi="Tahoma" w:cs="Tahoma"/>
          <w:b/>
          <w:color w:val="000000"/>
        </w:rPr>
        <w:t xml:space="preserve"> </w:t>
      </w:r>
      <w:r w:rsidR="00B10BB3" w:rsidRPr="00501B2C">
        <w:rPr>
          <w:rFonts w:ascii="Tahoma" w:eastAsia="Arial" w:hAnsi="Tahoma" w:cs="Tahoma"/>
          <w:color w:val="000000"/>
        </w:rPr>
        <w:t>De conformidad con el artículo 4 del Decreto 196 de 1971 el contratista debe acreditar que se encuentra inscrito como abogado, para efectos de lo cual aportará copia del diploma de abogado y de la tarjeta profesional.</w:t>
      </w:r>
    </w:p>
    <w:p w14:paraId="5577DCD2" w14:textId="77777777" w:rsidR="0076315C" w:rsidRPr="00990437" w:rsidRDefault="0076315C" w:rsidP="00990437">
      <w:pPr>
        <w:pStyle w:val="Prrafodelista"/>
        <w:rPr>
          <w:rFonts w:ascii="Tahoma" w:eastAsia="Arial" w:hAnsi="Tahoma" w:cs="Tahoma"/>
          <w:b/>
          <w:color w:val="000000"/>
          <w:sz w:val="24"/>
          <w:szCs w:val="24"/>
        </w:rPr>
      </w:pPr>
    </w:p>
    <w:p w14:paraId="4E20792D" w14:textId="5F454536" w:rsidR="00393B9B" w:rsidRPr="005F4B6B" w:rsidRDefault="001B747E" w:rsidP="006A502D">
      <w:pPr>
        <w:pStyle w:val="Prrafodelista"/>
        <w:numPr>
          <w:ilvl w:val="0"/>
          <w:numId w:val="6"/>
        </w:numPr>
        <w:pBdr>
          <w:top w:val="nil"/>
          <w:left w:val="nil"/>
          <w:bottom w:val="nil"/>
          <w:right w:val="nil"/>
          <w:between w:val="nil"/>
        </w:pBdr>
        <w:jc w:val="both"/>
        <w:rPr>
          <w:rFonts w:ascii="Tahoma" w:eastAsia="Times New Roman" w:hAnsi="Tahoma" w:cs="Tahoma"/>
          <w:lang w:val="es-ES" w:eastAsia="es-ES"/>
        </w:rPr>
      </w:pPr>
      <w:r w:rsidRPr="005F4B6B">
        <w:rPr>
          <w:rFonts w:ascii="Tahoma" w:eastAsia="Arial" w:hAnsi="Tahoma" w:cs="Tahoma"/>
          <w:b/>
          <w:color w:val="000000"/>
        </w:rPr>
        <w:t xml:space="preserve">Análisis desde lo comercial: </w:t>
      </w:r>
      <w:r w:rsidR="00393B9B" w:rsidRPr="005F4B6B">
        <w:rPr>
          <w:rFonts w:ascii="Tahoma" w:eastAsia="Times New Roman" w:hAnsi="Tahoma" w:cs="Tahoma"/>
          <w:lang w:val="es-ES" w:eastAsia="es-ES"/>
        </w:rPr>
        <w:t xml:space="preserve">En el caso concreto, en relación con la profesión de la abogacía en </w:t>
      </w:r>
      <w:r w:rsidR="006A502D" w:rsidRPr="005F4B6B">
        <w:rPr>
          <w:rFonts w:ascii="Tahoma" w:eastAsia="Times New Roman" w:hAnsi="Tahoma" w:cs="Tahoma"/>
          <w:lang w:val="es-ES" w:eastAsia="es-ES"/>
        </w:rPr>
        <w:t>el Municipio de Suarez,</w:t>
      </w:r>
      <w:r w:rsidR="00393B9B" w:rsidRPr="005F4B6B">
        <w:rPr>
          <w:rFonts w:ascii="Tahoma" w:eastAsia="Times New Roman" w:hAnsi="Tahoma" w:cs="Tahoma"/>
          <w:lang w:val="es-ES" w:eastAsia="es-ES"/>
        </w:rPr>
        <w:t xml:space="preserve"> </w:t>
      </w:r>
      <w:r w:rsidR="006A502D" w:rsidRPr="005F4B6B">
        <w:rPr>
          <w:rFonts w:ascii="Tahoma" w:eastAsia="Times New Roman" w:hAnsi="Tahoma" w:cs="Tahoma"/>
          <w:lang w:val="es-ES" w:eastAsia="es-ES"/>
        </w:rPr>
        <w:t xml:space="preserve">se da con ocasión a </w:t>
      </w:r>
      <w:r w:rsidR="00393B9B" w:rsidRPr="005F4B6B">
        <w:rPr>
          <w:rFonts w:ascii="Tahoma" w:eastAsia="Times New Roman" w:hAnsi="Tahoma" w:cs="Tahoma"/>
          <w:lang w:val="es-ES" w:eastAsia="es-ES"/>
        </w:rPr>
        <w:t xml:space="preserve">dos facultades de derecho, </w:t>
      </w:r>
      <w:r w:rsidR="006A502D" w:rsidRPr="005F4B6B">
        <w:rPr>
          <w:rFonts w:ascii="Tahoma" w:eastAsia="Times New Roman" w:hAnsi="Tahoma" w:cs="Tahoma"/>
          <w:lang w:val="es-ES" w:eastAsia="es-ES"/>
        </w:rPr>
        <w:t xml:space="preserve">existen en el Municipio de Santander vecino del Municipio de Suarez, </w:t>
      </w:r>
      <w:r w:rsidR="00393B9B" w:rsidRPr="005F4B6B">
        <w:rPr>
          <w:rFonts w:ascii="Tahoma" w:eastAsia="Times New Roman" w:hAnsi="Tahoma" w:cs="Tahoma"/>
          <w:lang w:val="es-ES" w:eastAsia="es-ES"/>
        </w:rPr>
        <w:t xml:space="preserve">que en promedio gradúan a 100 profesionales de la abogacía por semestre, a partir de lo anterior, la entidad considera que existe suficiente oferta de servicios profesionales en derecho, por lo cual se manejarán estándares de precios generales, iguales a los manejados en contrataciones de personal de otras </w:t>
      </w:r>
      <w:r w:rsidR="00393B9B" w:rsidRPr="005F4B6B">
        <w:rPr>
          <w:rFonts w:ascii="Tahoma" w:eastAsia="Times New Roman" w:hAnsi="Tahoma" w:cs="Tahoma"/>
          <w:lang w:val="es-ES" w:eastAsia="es-ES"/>
        </w:rPr>
        <w:lastRenderedPageBreak/>
        <w:t xml:space="preserve">profesiones en las cuales </w:t>
      </w:r>
      <w:r w:rsidR="006A502D" w:rsidRPr="005F4B6B">
        <w:rPr>
          <w:rFonts w:ascii="Tahoma" w:eastAsia="Times New Roman" w:hAnsi="Tahoma" w:cs="Tahoma"/>
          <w:lang w:val="es-ES" w:eastAsia="es-ES"/>
        </w:rPr>
        <w:t>la Empresa</w:t>
      </w:r>
      <w:r w:rsidR="00393B9B" w:rsidRPr="005F4B6B">
        <w:rPr>
          <w:rFonts w:ascii="Tahoma" w:eastAsia="Times New Roman" w:hAnsi="Tahoma" w:cs="Tahoma"/>
          <w:lang w:val="es-ES" w:eastAsia="es-ES"/>
        </w:rPr>
        <w:t xml:space="preserve"> paga por prestación de servicios profesionales, de acuerdo a los estudios y a la experiencia relacionada.</w:t>
      </w:r>
    </w:p>
    <w:p w14:paraId="4ED5980D" w14:textId="77777777" w:rsidR="00393B9B" w:rsidRPr="005F4B6B" w:rsidRDefault="00393B9B" w:rsidP="00393B9B">
      <w:pPr>
        <w:pStyle w:val="Prrafodelista"/>
        <w:pBdr>
          <w:top w:val="nil"/>
          <w:left w:val="nil"/>
          <w:bottom w:val="nil"/>
          <w:right w:val="nil"/>
          <w:between w:val="nil"/>
        </w:pBdr>
        <w:ind w:left="780"/>
        <w:jc w:val="both"/>
        <w:rPr>
          <w:rFonts w:ascii="Tahoma" w:eastAsia="Times New Roman" w:hAnsi="Tahoma" w:cs="Tahoma"/>
          <w:lang w:val="es-ES" w:eastAsia="es-ES"/>
        </w:rPr>
      </w:pPr>
    </w:p>
    <w:p w14:paraId="20225A42" w14:textId="7337095B" w:rsidR="00393B9B" w:rsidRPr="005F4B6B" w:rsidRDefault="00393B9B" w:rsidP="00393B9B">
      <w:pPr>
        <w:pStyle w:val="Prrafodelista"/>
        <w:pBdr>
          <w:top w:val="nil"/>
          <w:left w:val="nil"/>
          <w:bottom w:val="nil"/>
          <w:right w:val="nil"/>
          <w:between w:val="nil"/>
        </w:pBdr>
        <w:ind w:left="780"/>
        <w:jc w:val="both"/>
        <w:rPr>
          <w:rFonts w:ascii="Tahoma" w:eastAsia="Times New Roman" w:hAnsi="Tahoma" w:cs="Tahoma"/>
          <w:lang w:val="es-ES" w:eastAsia="es-ES"/>
        </w:rPr>
      </w:pPr>
      <w:r w:rsidRPr="005F4B6B">
        <w:rPr>
          <w:rFonts w:ascii="Tahoma" w:eastAsia="Times New Roman" w:hAnsi="Tahoma" w:cs="Tahoma"/>
          <w:lang w:val="es-ES" w:eastAsia="es-ES"/>
        </w:rPr>
        <w:t>A partir del anterior análisis, la entidad exigirá el siguiente PERFIL: El contratista deberá tener el título profesional de abogado y experiencia profesional relacionada.</w:t>
      </w:r>
    </w:p>
    <w:p w14:paraId="5B472AA1" w14:textId="656028AB" w:rsidR="00393B9B" w:rsidRDefault="00393B9B" w:rsidP="00990437">
      <w:pPr>
        <w:pStyle w:val="Prrafodelista"/>
        <w:pBdr>
          <w:top w:val="nil"/>
          <w:left w:val="nil"/>
          <w:bottom w:val="nil"/>
          <w:right w:val="nil"/>
          <w:between w:val="nil"/>
        </w:pBdr>
        <w:ind w:left="780"/>
        <w:jc w:val="both"/>
        <w:rPr>
          <w:rFonts w:ascii="Tahoma" w:eastAsia="Times New Roman" w:hAnsi="Tahoma" w:cs="Tahoma"/>
          <w:sz w:val="24"/>
          <w:szCs w:val="24"/>
          <w:lang w:val="es-ES" w:eastAsia="es-ES"/>
        </w:rPr>
      </w:pPr>
    </w:p>
    <w:p w14:paraId="7B85D36A" w14:textId="39FBAFC8" w:rsidR="00275A11" w:rsidRPr="00334AB3" w:rsidRDefault="0076315C" w:rsidP="001C26D7">
      <w:pPr>
        <w:pStyle w:val="Prrafodelista"/>
        <w:numPr>
          <w:ilvl w:val="0"/>
          <w:numId w:val="6"/>
        </w:numPr>
        <w:autoSpaceDE w:val="0"/>
        <w:autoSpaceDN w:val="0"/>
        <w:adjustRightInd w:val="0"/>
        <w:spacing w:after="0"/>
        <w:jc w:val="both"/>
        <w:rPr>
          <w:rFonts w:ascii="Tahoma" w:hAnsi="Tahoma" w:cs="Tahoma"/>
          <w:bCs/>
          <w:sz w:val="24"/>
          <w:szCs w:val="24"/>
        </w:rPr>
      </w:pPr>
      <w:r w:rsidRPr="00334AB3">
        <w:rPr>
          <w:rFonts w:ascii="Tahoma" w:eastAsia="Times New Roman" w:hAnsi="Tahoma" w:cs="Tahoma"/>
          <w:b/>
          <w:lang w:val="es-ES" w:eastAsia="es-ES"/>
        </w:rPr>
        <w:t>Descripción</w:t>
      </w:r>
      <w:r w:rsidR="001C36CC" w:rsidRPr="00334AB3">
        <w:rPr>
          <w:rFonts w:ascii="Tahoma" w:eastAsia="Times New Roman" w:hAnsi="Tahoma" w:cs="Tahoma"/>
          <w:b/>
          <w:lang w:val="es-ES" w:eastAsia="es-ES"/>
        </w:rPr>
        <w:t xml:space="preserve"> </w:t>
      </w:r>
      <w:r w:rsidRPr="00334AB3">
        <w:rPr>
          <w:rFonts w:ascii="Tahoma" w:eastAsia="Times New Roman" w:hAnsi="Tahoma" w:cs="Tahoma"/>
          <w:b/>
          <w:lang w:val="es-ES" w:eastAsia="es-ES"/>
        </w:rPr>
        <w:t>del</w:t>
      </w:r>
      <w:r w:rsidR="001C36CC" w:rsidRPr="00334AB3">
        <w:rPr>
          <w:rFonts w:ascii="Tahoma" w:eastAsia="Times New Roman" w:hAnsi="Tahoma" w:cs="Tahoma"/>
          <w:b/>
          <w:lang w:val="es-ES" w:eastAsia="es-ES"/>
        </w:rPr>
        <w:t xml:space="preserve"> </w:t>
      </w:r>
      <w:r w:rsidRPr="00334AB3">
        <w:rPr>
          <w:rFonts w:ascii="Tahoma" w:eastAsia="Times New Roman" w:hAnsi="Tahoma" w:cs="Tahoma"/>
          <w:b/>
          <w:lang w:val="es-ES" w:eastAsia="es-ES"/>
        </w:rPr>
        <w:t>Objeto a Contratar</w:t>
      </w:r>
      <w:r w:rsidR="001C36CC" w:rsidRPr="00334AB3">
        <w:rPr>
          <w:rFonts w:ascii="Tahoma" w:eastAsia="Times New Roman" w:hAnsi="Tahoma" w:cs="Tahoma"/>
          <w:b/>
          <w:lang w:val="es-ES" w:eastAsia="es-ES"/>
        </w:rPr>
        <w:t>.</w:t>
      </w:r>
      <w:bookmarkStart w:id="3" w:name="_Hlk503617014"/>
      <w:r w:rsidR="001C36CC" w:rsidRPr="00334AB3">
        <w:rPr>
          <w:rFonts w:ascii="Tahoma" w:hAnsi="Tahoma" w:cs="Tahoma"/>
          <w:bCs/>
        </w:rPr>
        <w:t xml:space="preserve"> </w:t>
      </w:r>
      <w:bookmarkEnd w:id="3"/>
      <w:r w:rsidR="00334AB3" w:rsidRPr="00334AB3">
        <w:rPr>
          <w:rFonts w:ascii="Tahoma" w:hAnsi="Tahoma" w:cs="Tahoma"/>
        </w:rPr>
        <w:t>PRESTACIÓN DE SERVICIOS PROFESIONALES FINANCIEROS PARA BRINDAR APOYO EN LA REVISIÓN Y AJUSTE DE LAS TARIFAS DE SERVICIOS PRESTADOS POR LA EMPRESA MUNICIPAL DE SERVICIOS PÚBLICOS DE SUAREZ EN EL 2026</w:t>
      </w:r>
    </w:p>
    <w:p w14:paraId="3BD7B440" w14:textId="77777777" w:rsidR="00334AB3" w:rsidRPr="00334AB3" w:rsidRDefault="00334AB3" w:rsidP="00334AB3">
      <w:pPr>
        <w:pStyle w:val="Prrafodelista"/>
        <w:autoSpaceDE w:val="0"/>
        <w:autoSpaceDN w:val="0"/>
        <w:adjustRightInd w:val="0"/>
        <w:spacing w:after="0"/>
        <w:ind w:left="780"/>
        <w:jc w:val="both"/>
        <w:rPr>
          <w:rFonts w:ascii="Tahoma" w:hAnsi="Tahoma" w:cs="Tahoma"/>
          <w:bCs/>
          <w:sz w:val="24"/>
          <w:szCs w:val="24"/>
        </w:rPr>
      </w:pPr>
    </w:p>
    <w:p w14:paraId="2F3CEF28" w14:textId="18A9DF34" w:rsidR="00F364C0" w:rsidRPr="00EB1BB1" w:rsidRDefault="00F364C0" w:rsidP="00990437">
      <w:pPr>
        <w:pStyle w:val="Prrafodelista"/>
        <w:numPr>
          <w:ilvl w:val="1"/>
          <w:numId w:val="6"/>
        </w:numPr>
        <w:autoSpaceDE w:val="0"/>
        <w:autoSpaceDN w:val="0"/>
        <w:adjustRightInd w:val="0"/>
        <w:spacing w:after="0"/>
        <w:jc w:val="both"/>
        <w:rPr>
          <w:rFonts w:ascii="Tahoma" w:eastAsia="Times New Roman" w:hAnsi="Tahoma" w:cs="Tahoma"/>
          <w:b/>
          <w:sz w:val="24"/>
          <w:szCs w:val="24"/>
        </w:rPr>
      </w:pPr>
      <w:r w:rsidRPr="00990437">
        <w:rPr>
          <w:rFonts w:ascii="Tahoma" w:eastAsia="Times New Roman" w:hAnsi="Tahoma" w:cs="Tahoma"/>
          <w:b/>
          <w:sz w:val="24"/>
          <w:szCs w:val="24"/>
        </w:rPr>
        <w:t xml:space="preserve">Valor del Contrato: </w:t>
      </w:r>
      <w:r w:rsidRPr="00990437">
        <w:rPr>
          <w:rFonts w:ascii="Tahoma" w:eastAsia="Times New Roman" w:hAnsi="Tahoma" w:cs="Tahoma"/>
          <w:sz w:val="24"/>
          <w:szCs w:val="24"/>
        </w:rPr>
        <w:t xml:space="preserve">El valor del contrato asciende a la suma de </w:t>
      </w:r>
      <w:r w:rsidR="00334AB3" w:rsidRPr="00334AB3">
        <w:rPr>
          <w:rFonts w:ascii="Tahoma" w:eastAsia="Times New Roman" w:hAnsi="Tahoma" w:cs="Tahoma"/>
          <w:color w:val="000000"/>
          <w:sz w:val="24"/>
          <w:szCs w:val="24"/>
          <w:lang w:val="es-ES" w:eastAsia="es-CO"/>
        </w:rPr>
        <w:t>SIETE MILLONES PESOS.</w:t>
      </w:r>
      <w:r w:rsidR="00334AB3" w:rsidRPr="00334AB3">
        <w:rPr>
          <w:rFonts w:ascii="Tahoma" w:eastAsia="Times New Roman" w:hAnsi="Tahoma" w:cs="Tahoma"/>
          <w:color w:val="000000"/>
          <w:sz w:val="24"/>
          <w:szCs w:val="24"/>
          <w:lang w:val="es-ES" w:eastAsia="es-CO"/>
        </w:rPr>
        <w:t xml:space="preserve"> </w:t>
      </w:r>
      <w:r w:rsidR="00BC5D58" w:rsidRPr="006A1C19">
        <w:rPr>
          <w:rFonts w:ascii="Tahoma" w:eastAsia="Times New Roman" w:hAnsi="Tahoma" w:cs="Tahoma"/>
          <w:color w:val="000000"/>
          <w:sz w:val="24"/>
          <w:szCs w:val="24"/>
          <w:lang w:val="es-ES" w:eastAsia="es-CO"/>
        </w:rPr>
        <w:t>($</w:t>
      </w:r>
      <w:r w:rsidR="00334AB3">
        <w:rPr>
          <w:rFonts w:ascii="Tahoma" w:eastAsia="Times New Roman" w:hAnsi="Tahoma" w:cs="Tahoma"/>
          <w:color w:val="000000"/>
          <w:sz w:val="24"/>
          <w:szCs w:val="24"/>
          <w:lang w:val="es-ES" w:eastAsia="es-CO"/>
        </w:rPr>
        <w:t>7</w:t>
      </w:r>
      <w:r w:rsidR="00BC5D58" w:rsidRPr="006A1C19">
        <w:rPr>
          <w:rFonts w:ascii="Tahoma" w:eastAsia="Times New Roman" w:hAnsi="Tahoma" w:cs="Tahoma"/>
          <w:color w:val="000000"/>
          <w:sz w:val="24"/>
          <w:szCs w:val="24"/>
          <w:lang w:val="es-ES" w:eastAsia="es-CO"/>
        </w:rPr>
        <w:t>.</w:t>
      </w:r>
      <w:r w:rsidR="00334AB3">
        <w:rPr>
          <w:rFonts w:ascii="Tahoma" w:eastAsia="Times New Roman" w:hAnsi="Tahoma" w:cs="Tahoma"/>
          <w:color w:val="000000"/>
          <w:sz w:val="24"/>
          <w:szCs w:val="24"/>
          <w:lang w:val="es-ES" w:eastAsia="es-CO"/>
        </w:rPr>
        <w:t>000</w:t>
      </w:r>
      <w:r w:rsidR="00BC5D58" w:rsidRPr="006A1C19">
        <w:rPr>
          <w:rFonts w:ascii="Tahoma" w:eastAsia="Times New Roman" w:hAnsi="Tahoma" w:cs="Tahoma"/>
          <w:color w:val="000000"/>
          <w:sz w:val="24"/>
          <w:szCs w:val="24"/>
          <w:lang w:val="es-ES" w:eastAsia="es-CO"/>
        </w:rPr>
        <w:t>.000,00) M/CTE.</w:t>
      </w:r>
    </w:p>
    <w:p w14:paraId="6110FF87" w14:textId="77777777" w:rsidR="00EB1BB1" w:rsidRPr="00990437" w:rsidRDefault="00EB1BB1" w:rsidP="00EB1BB1">
      <w:pPr>
        <w:pStyle w:val="Prrafodelista"/>
        <w:autoSpaceDE w:val="0"/>
        <w:autoSpaceDN w:val="0"/>
        <w:adjustRightInd w:val="0"/>
        <w:spacing w:after="0"/>
        <w:ind w:left="1080"/>
        <w:jc w:val="both"/>
        <w:rPr>
          <w:rFonts w:ascii="Tahoma" w:eastAsia="Times New Roman" w:hAnsi="Tahoma" w:cs="Tahoma"/>
          <w:b/>
          <w:sz w:val="24"/>
          <w:szCs w:val="24"/>
        </w:rPr>
      </w:pPr>
    </w:p>
    <w:p w14:paraId="052563B9" w14:textId="64167EFF" w:rsidR="00F364C0" w:rsidRPr="00990437" w:rsidRDefault="00F364C0" w:rsidP="00990437">
      <w:pPr>
        <w:numPr>
          <w:ilvl w:val="1"/>
          <w:numId w:val="6"/>
        </w:numPr>
        <w:autoSpaceDE w:val="0"/>
        <w:autoSpaceDN w:val="0"/>
        <w:adjustRightInd w:val="0"/>
        <w:spacing w:after="0"/>
        <w:jc w:val="both"/>
        <w:rPr>
          <w:rFonts w:ascii="Tahoma" w:eastAsia="Times New Roman" w:hAnsi="Tahoma" w:cs="Tahoma"/>
          <w:b/>
          <w:sz w:val="24"/>
          <w:szCs w:val="24"/>
        </w:rPr>
      </w:pPr>
      <w:r w:rsidRPr="00990437">
        <w:rPr>
          <w:rFonts w:ascii="Tahoma" w:eastAsia="Times New Roman" w:hAnsi="Tahoma" w:cs="Tahoma"/>
          <w:b/>
          <w:sz w:val="24"/>
          <w:szCs w:val="24"/>
        </w:rPr>
        <w:t>Plazo ejecución del contrato</w:t>
      </w:r>
      <w:r w:rsidRPr="00990437">
        <w:rPr>
          <w:rFonts w:ascii="Tahoma" w:eastAsia="Times New Roman" w:hAnsi="Tahoma" w:cs="Tahoma"/>
          <w:sz w:val="24"/>
          <w:szCs w:val="24"/>
        </w:rPr>
        <w:t xml:space="preserve">. El Contratista deberá ejecutar los trabajos objeto del presente estudio dentro del término de </w:t>
      </w:r>
      <w:r w:rsidR="00334AB3">
        <w:rPr>
          <w:rFonts w:ascii="Tahoma" w:eastAsia="Times New Roman" w:hAnsi="Tahoma" w:cs="Tahoma"/>
          <w:sz w:val="24"/>
          <w:szCs w:val="24"/>
        </w:rPr>
        <w:t xml:space="preserve">dos </w:t>
      </w:r>
      <w:r w:rsidRPr="00990437">
        <w:rPr>
          <w:rFonts w:ascii="Tahoma" w:eastAsia="Times New Roman" w:hAnsi="Tahoma" w:cs="Tahoma"/>
          <w:sz w:val="24"/>
          <w:szCs w:val="24"/>
        </w:rPr>
        <w:t>(</w:t>
      </w:r>
      <w:r w:rsidR="00334AB3">
        <w:rPr>
          <w:rFonts w:ascii="Tahoma" w:eastAsia="Times New Roman" w:hAnsi="Tahoma" w:cs="Tahoma"/>
          <w:sz w:val="24"/>
          <w:szCs w:val="24"/>
        </w:rPr>
        <w:t>2</w:t>
      </w:r>
      <w:r w:rsidRPr="00990437">
        <w:rPr>
          <w:rFonts w:ascii="Tahoma" w:eastAsia="Times New Roman" w:hAnsi="Tahoma" w:cs="Tahoma"/>
          <w:sz w:val="24"/>
          <w:szCs w:val="24"/>
        </w:rPr>
        <w:t>) MESES, contados a partir de la legalización del contrato.</w:t>
      </w:r>
    </w:p>
    <w:p w14:paraId="066F6AE2" w14:textId="77777777" w:rsidR="00F364C0" w:rsidRPr="00990437" w:rsidRDefault="00F364C0" w:rsidP="00990437">
      <w:pPr>
        <w:autoSpaceDE w:val="0"/>
        <w:autoSpaceDN w:val="0"/>
        <w:adjustRightInd w:val="0"/>
        <w:spacing w:after="0"/>
        <w:ind w:left="1080"/>
        <w:jc w:val="both"/>
        <w:rPr>
          <w:rFonts w:ascii="Tahoma" w:eastAsia="Times New Roman" w:hAnsi="Tahoma" w:cs="Tahoma"/>
          <w:b/>
          <w:sz w:val="24"/>
          <w:szCs w:val="24"/>
        </w:rPr>
      </w:pPr>
    </w:p>
    <w:p w14:paraId="7B640CD2" w14:textId="26A76469" w:rsidR="00F364C0" w:rsidRPr="00990437" w:rsidRDefault="00F364C0" w:rsidP="00990437">
      <w:pPr>
        <w:numPr>
          <w:ilvl w:val="1"/>
          <w:numId w:val="6"/>
        </w:numPr>
        <w:contextualSpacing/>
        <w:jc w:val="both"/>
        <w:rPr>
          <w:rFonts w:ascii="Tahoma" w:eastAsia="Times New Roman" w:hAnsi="Tahoma" w:cs="Tahoma"/>
          <w:b/>
          <w:sz w:val="24"/>
          <w:szCs w:val="24"/>
          <w:lang w:val="es-ES" w:eastAsia="es-ES"/>
        </w:rPr>
      </w:pPr>
      <w:r w:rsidRPr="00990437">
        <w:rPr>
          <w:rFonts w:ascii="Tahoma" w:eastAsia="Times New Roman" w:hAnsi="Tahoma" w:cs="Tahoma"/>
          <w:b/>
          <w:sz w:val="24"/>
          <w:szCs w:val="24"/>
          <w:lang w:val="es-ES" w:eastAsia="es-ES"/>
        </w:rPr>
        <w:t xml:space="preserve">Forma de pago </w:t>
      </w:r>
      <w:r w:rsidRPr="00990437">
        <w:rPr>
          <w:rFonts w:ascii="Tahoma" w:eastAsia="Times New Roman" w:hAnsi="Tahoma" w:cs="Tahoma"/>
          <w:sz w:val="24"/>
          <w:szCs w:val="24"/>
          <w:lang w:val="es-ES" w:eastAsia="es-ES"/>
        </w:rPr>
        <w:t xml:space="preserve">La Empresa </w:t>
      </w:r>
      <w:r w:rsidR="009810ED" w:rsidRPr="00990437">
        <w:rPr>
          <w:rFonts w:ascii="Tahoma" w:eastAsia="Times New Roman" w:hAnsi="Tahoma" w:cs="Tahoma"/>
          <w:sz w:val="24"/>
          <w:szCs w:val="24"/>
          <w:lang w:val="es-ES" w:eastAsia="es-ES"/>
        </w:rPr>
        <w:t>EMSUAREZ</w:t>
      </w:r>
      <w:r w:rsidRPr="00990437">
        <w:rPr>
          <w:rFonts w:ascii="Tahoma" w:eastAsia="Times New Roman" w:hAnsi="Tahoma" w:cs="Tahoma"/>
          <w:sz w:val="24"/>
          <w:szCs w:val="24"/>
          <w:lang w:val="es-ES" w:eastAsia="es-ES"/>
        </w:rPr>
        <w:t xml:space="preserve"> pagará al Contratista el valor del contrato de la siguiente forma; </w:t>
      </w:r>
      <w:r w:rsidR="009B5551">
        <w:rPr>
          <w:rFonts w:ascii="Tahoma" w:eastAsia="Times New Roman" w:hAnsi="Tahoma" w:cs="Tahoma"/>
          <w:sz w:val="24"/>
          <w:szCs w:val="24"/>
          <w:lang w:val="es-ES" w:eastAsia="es-ES"/>
        </w:rPr>
        <w:t xml:space="preserve">DOS </w:t>
      </w:r>
      <w:r w:rsidRPr="00990437">
        <w:rPr>
          <w:rFonts w:ascii="Tahoma" w:eastAsia="Times New Roman" w:hAnsi="Tahoma" w:cs="Tahoma"/>
          <w:sz w:val="24"/>
          <w:szCs w:val="24"/>
          <w:lang w:val="es-ES" w:eastAsia="es-ES"/>
        </w:rPr>
        <w:t>(</w:t>
      </w:r>
      <w:r w:rsidR="009B5551">
        <w:rPr>
          <w:rFonts w:ascii="Tahoma" w:eastAsia="Times New Roman" w:hAnsi="Tahoma" w:cs="Tahoma"/>
          <w:sz w:val="24"/>
          <w:szCs w:val="24"/>
          <w:lang w:val="es-ES" w:eastAsia="es-ES"/>
        </w:rPr>
        <w:t>2</w:t>
      </w:r>
      <w:r w:rsidRPr="00990437">
        <w:rPr>
          <w:rFonts w:ascii="Tahoma" w:eastAsia="Times New Roman" w:hAnsi="Tahoma" w:cs="Tahoma"/>
          <w:sz w:val="24"/>
          <w:szCs w:val="24"/>
          <w:lang w:val="es-ES" w:eastAsia="es-ES"/>
        </w:rPr>
        <w:t xml:space="preserve">) mensualidades vencidas cada una por valor de </w:t>
      </w:r>
      <w:r w:rsidR="00334AB3">
        <w:rPr>
          <w:rFonts w:ascii="Tahoma" w:eastAsia="Times New Roman" w:hAnsi="Tahoma" w:cs="Tahoma"/>
          <w:lang w:val="es-ES" w:eastAsia="es-ES"/>
        </w:rPr>
        <w:t>TRES MILLONES QUINIENTOS MIL PESOS</w:t>
      </w:r>
      <w:r w:rsidR="00BC5D58" w:rsidRPr="00F91A2A">
        <w:rPr>
          <w:rFonts w:ascii="Tahoma" w:eastAsia="Times New Roman" w:hAnsi="Tahoma" w:cs="Tahoma"/>
          <w:lang w:val="es-ES" w:eastAsia="es-ES"/>
        </w:rPr>
        <w:t xml:space="preserve"> ($3.</w:t>
      </w:r>
      <w:r w:rsidR="00334AB3">
        <w:rPr>
          <w:rFonts w:ascii="Tahoma" w:eastAsia="Times New Roman" w:hAnsi="Tahoma" w:cs="Tahoma"/>
          <w:lang w:val="es-ES" w:eastAsia="es-ES"/>
        </w:rPr>
        <w:t>500</w:t>
      </w:r>
      <w:r w:rsidR="00BC5D58" w:rsidRPr="00F91A2A">
        <w:rPr>
          <w:rFonts w:ascii="Tahoma" w:eastAsia="Times New Roman" w:hAnsi="Tahoma" w:cs="Tahoma"/>
          <w:lang w:val="es-ES" w:eastAsia="es-ES"/>
        </w:rPr>
        <w:t>.000) M/cte</w:t>
      </w:r>
      <w:r w:rsidR="00BC5D58" w:rsidRPr="00C832BF">
        <w:rPr>
          <w:rFonts w:ascii="Tahoma" w:eastAsia="Times New Roman" w:hAnsi="Tahoma" w:cs="Tahoma"/>
          <w:sz w:val="24"/>
          <w:szCs w:val="24"/>
          <w:lang w:val="es-ES" w:eastAsia="es-ES"/>
        </w:rPr>
        <w:t xml:space="preserve">. </w:t>
      </w:r>
      <w:r w:rsidRPr="00990437">
        <w:rPr>
          <w:rFonts w:ascii="Tahoma" w:eastAsia="Times New Roman" w:hAnsi="Tahoma" w:cs="Tahoma"/>
          <w:sz w:val="24"/>
          <w:szCs w:val="24"/>
          <w:lang w:val="es-ES" w:eastAsia="es-ES"/>
        </w:rPr>
        <w:t>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990437" w:rsidRDefault="00B43E95" w:rsidP="00990437">
      <w:pPr>
        <w:ind w:left="1080"/>
        <w:contextualSpacing/>
        <w:jc w:val="both"/>
        <w:rPr>
          <w:rFonts w:ascii="Tahoma" w:eastAsia="Times New Roman" w:hAnsi="Tahoma" w:cs="Tahoma"/>
          <w:b/>
          <w:sz w:val="24"/>
          <w:szCs w:val="24"/>
          <w:lang w:val="es-ES" w:eastAsia="es-ES"/>
        </w:rPr>
      </w:pPr>
    </w:p>
    <w:p w14:paraId="46BE28C4" w14:textId="3C580826" w:rsidR="00F364C0" w:rsidRPr="00990437" w:rsidRDefault="00F364C0" w:rsidP="00990437">
      <w:pPr>
        <w:numPr>
          <w:ilvl w:val="1"/>
          <w:numId w:val="6"/>
        </w:numPr>
        <w:contextualSpacing/>
        <w:jc w:val="both"/>
        <w:rPr>
          <w:rFonts w:ascii="Tahoma" w:eastAsia="Times New Roman" w:hAnsi="Tahoma" w:cs="Tahoma"/>
          <w:b/>
          <w:sz w:val="24"/>
          <w:szCs w:val="24"/>
          <w:lang w:val="es-ES" w:eastAsia="es-ES"/>
        </w:rPr>
      </w:pPr>
      <w:r w:rsidRPr="00990437">
        <w:rPr>
          <w:rFonts w:ascii="Tahoma" w:eastAsia="Times New Roman" w:hAnsi="Tahoma" w:cs="Tahoma"/>
          <w:b/>
          <w:sz w:val="24"/>
          <w:szCs w:val="24"/>
          <w:lang w:val="es-ES" w:eastAsia="es-ES"/>
        </w:rPr>
        <w:t xml:space="preserve">Lugar de Ejecución del Contrato: </w:t>
      </w:r>
      <w:r w:rsidRPr="00990437">
        <w:rPr>
          <w:rFonts w:ascii="Tahoma" w:eastAsia="Times New Roman" w:hAnsi="Tahoma" w:cs="Tahoma"/>
          <w:sz w:val="24"/>
          <w:szCs w:val="24"/>
          <w:lang w:val="es-ES" w:eastAsia="es-ES"/>
        </w:rPr>
        <w:t>Municipio de Suarez Cauca</w:t>
      </w:r>
    </w:p>
    <w:p w14:paraId="082EBD13" w14:textId="77777777" w:rsidR="00F364C0" w:rsidRPr="00990437" w:rsidRDefault="00F364C0" w:rsidP="00990437">
      <w:pPr>
        <w:spacing w:after="0"/>
        <w:ind w:left="720"/>
        <w:contextualSpacing/>
        <w:jc w:val="both"/>
        <w:rPr>
          <w:rFonts w:ascii="Tahoma" w:eastAsia="Times New Roman" w:hAnsi="Tahoma" w:cs="Tahoma"/>
          <w:sz w:val="24"/>
          <w:szCs w:val="24"/>
          <w:lang w:val="es-ES" w:eastAsia="es-ES"/>
        </w:rPr>
      </w:pPr>
    </w:p>
    <w:p w14:paraId="6B12D425" w14:textId="37F15D84" w:rsidR="00CE3784" w:rsidRPr="00990437" w:rsidRDefault="009328C6" w:rsidP="00990437">
      <w:pPr>
        <w:numPr>
          <w:ilvl w:val="0"/>
          <w:numId w:val="6"/>
        </w:numPr>
        <w:autoSpaceDE w:val="0"/>
        <w:autoSpaceDN w:val="0"/>
        <w:adjustRightInd w:val="0"/>
        <w:spacing w:after="0"/>
        <w:contextualSpacing/>
        <w:jc w:val="both"/>
        <w:rPr>
          <w:rFonts w:ascii="Tahoma" w:eastAsia="Times New Roman" w:hAnsi="Tahoma" w:cs="Tahoma"/>
          <w:b/>
          <w:bCs/>
          <w:sz w:val="24"/>
          <w:szCs w:val="24"/>
          <w:lang w:val="es-ES" w:eastAsia="es-ES"/>
        </w:rPr>
      </w:pPr>
      <w:r w:rsidRPr="00990437">
        <w:rPr>
          <w:rFonts w:ascii="Tahoma" w:eastAsia="Times New Roman" w:hAnsi="Tahoma" w:cs="Tahoma"/>
          <w:b/>
          <w:bCs/>
          <w:color w:val="000000"/>
          <w:sz w:val="24"/>
          <w:szCs w:val="24"/>
        </w:rPr>
        <w:t>Tipificación De Riesgos</w:t>
      </w:r>
    </w:p>
    <w:p w14:paraId="4504E2B5" w14:textId="677A262C" w:rsidR="009328C6"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E91EA6"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E91EA6" w:rsidRDefault="009328C6" w:rsidP="00E83BDA">
            <w:pPr>
              <w:ind w:left="113" w:right="113"/>
              <w:jc w:val="center"/>
              <w:rPr>
                <w:rFonts w:ascii="Arial" w:hAnsi="Arial" w:cs="Arial"/>
                <w:sz w:val="16"/>
                <w:szCs w:val="16"/>
              </w:rPr>
            </w:pPr>
            <w:r w:rsidRPr="00E91EA6">
              <w:rPr>
                <w:rFonts w:ascii="Arial" w:hAnsi="Arial" w:cs="Arial"/>
                <w:b/>
                <w:color w:val="000000"/>
                <w:sz w:val="16"/>
                <w:szCs w:val="16"/>
                <w:highlight w:val="white"/>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CATEGORIZACIÓN</w:t>
            </w:r>
          </w:p>
        </w:tc>
      </w:tr>
      <w:tr w:rsidR="009328C6" w:rsidRPr="00E91EA6"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E91EA6"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E91EA6" w:rsidRDefault="009328C6" w:rsidP="00E83BDA">
            <w:pPr>
              <w:jc w:val="both"/>
              <w:rPr>
                <w:rFonts w:ascii="Arial" w:hAnsi="Arial" w:cs="Arial"/>
                <w:sz w:val="16"/>
                <w:szCs w:val="16"/>
              </w:rPr>
            </w:pPr>
            <w:r w:rsidRPr="00E91EA6">
              <w:rPr>
                <w:rFonts w:ascii="Arial" w:hAnsi="Arial" w:cs="Arial"/>
                <w:b/>
                <w:color w:val="000000"/>
                <w:sz w:val="16"/>
                <w:szCs w:val="16"/>
                <w:highlight w:val="white"/>
              </w:rPr>
              <w:t>DURACION</w:t>
            </w:r>
          </w:p>
        </w:tc>
      </w:tr>
      <w:tr w:rsidR="009328C6" w:rsidRPr="00E91EA6"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E91EA6" w:rsidRDefault="009328C6" w:rsidP="00E83BDA">
            <w:pPr>
              <w:jc w:val="both"/>
              <w:rPr>
                <w:rFonts w:ascii="Arial" w:hAnsi="Arial" w:cs="Arial"/>
                <w:sz w:val="20"/>
                <w:szCs w:val="20"/>
              </w:rPr>
            </w:pPr>
            <w:r w:rsidRPr="00E91EA6">
              <w:rPr>
                <w:rFonts w:ascii="Arial" w:hAnsi="Arial" w:cs="Arial"/>
                <w:b/>
                <w:color w:val="000000"/>
                <w:sz w:val="20"/>
                <w:szCs w:val="20"/>
                <w:highlight w:val="white"/>
              </w:rPr>
              <w:t>V</w:t>
            </w:r>
          </w:p>
        </w:tc>
      </w:tr>
      <w:tr w:rsidR="009328C6" w:rsidRPr="00E91EA6"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E91EA6"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E91EA6"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r>
      <w:tr w:rsidR="009328C6" w:rsidRPr="00E91EA6"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r>
      <w:tr w:rsidR="009328C6" w:rsidRPr="00E91EA6"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r>
      <w:tr w:rsidR="009328C6" w:rsidRPr="00E91EA6"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E91EA6"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Retrasos por parte del contratista y/o s</w:t>
            </w:r>
            <w:r>
              <w:rPr>
                <w:rFonts w:ascii="Arial" w:hAnsi="Arial" w:cs="Arial"/>
                <w:color w:val="000000"/>
                <w:sz w:val="20"/>
                <w:szCs w:val="20"/>
                <w:highlight w:val="white"/>
              </w:rPr>
              <w:t>upervisor</w:t>
            </w:r>
            <w:r w:rsidRPr="00E91EA6">
              <w:rPr>
                <w:rFonts w:ascii="Arial" w:hAnsi="Arial" w:cs="Arial"/>
                <w:color w:val="000000"/>
                <w:sz w:val="20"/>
                <w:szCs w:val="20"/>
                <w:highlight w:val="white"/>
              </w:rPr>
              <w:t xml:space="preserve">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 xml:space="preserve">Errores por parte del contratista y/o interventor en la elaboración de las </w:t>
            </w:r>
            <w:r w:rsidRPr="00E91EA6">
              <w:rPr>
                <w:rFonts w:ascii="Arial" w:hAnsi="Arial" w:cs="Arial"/>
                <w:color w:val="000000"/>
                <w:sz w:val="20"/>
                <w:szCs w:val="20"/>
                <w:highlight w:val="white"/>
              </w:rPr>
              <w:lastRenderedPageBreak/>
              <w:t>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E91EA6"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E91EA6"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21CDDEA2"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E91EA6" w:rsidRDefault="009328C6" w:rsidP="00E83BDA">
            <w:pPr>
              <w:ind w:left="113" w:right="113"/>
              <w:jc w:val="center"/>
              <w:rPr>
                <w:rFonts w:ascii="Arial" w:hAnsi="Arial" w:cs="Arial"/>
                <w:sz w:val="20"/>
                <w:szCs w:val="20"/>
              </w:rPr>
            </w:pPr>
            <w:r w:rsidRPr="00E91EA6">
              <w:rPr>
                <w:rFonts w:ascii="Arial" w:hAnsi="Arial" w:cs="Arial"/>
                <w:color w:val="000000"/>
                <w:sz w:val="20"/>
                <w:szCs w:val="20"/>
                <w:highlight w:val="white"/>
              </w:rPr>
              <w:t>OPERACIONAL</w:t>
            </w:r>
          </w:p>
        </w:tc>
        <w:tc>
          <w:tcPr>
            <w:tcW w:w="3611" w:type="dxa"/>
            <w:tcBorders>
              <w:top w:val="nil"/>
              <w:left w:val="nil"/>
              <w:bottom w:val="single" w:sz="4" w:space="0" w:color="000000"/>
              <w:right w:val="single" w:sz="4" w:space="0" w:color="000000"/>
            </w:tcBorders>
            <w:tcMar>
              <w:left w:w="108" w:type="dxa"/>
              <w:right w:w="108" w:type="dxa"/>
            </w:tcMar>
            <w:vAlign w:val="center"/>
          </w:tcPr>
          <w:p w14:paraId="413A822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Calidad de</w:t>
            </w:r>
            <w:r>
              <w:rPr>
                <w:rFonts w:ascii="Arial" w:hAnsi="Arial" w:cs="Arial"/>
                <w:color w:val="000000"/>
                <w:sz w:val="20"/>
                <w:szCs w:val="20"/>
                <w:highlight w:val="white"/>
              </w:rPr>
              <w:t xml:space="preserve">l servicio </w:t>
            </w:r>
            <w:r w:rsidRPr="00E91EA6">
              <w:rPr>
                <w:rFonts w:ascii="Arial" w:hAnsi="Arial" w:cs="Arial"/>
                <w:color w:val="000000"/>
                <w:sz w:val="20"/>
                <w:szCs w:val="20"/>
                <w:highlight w:val="white"/>
              </w:rPr>
              <w:t xml:space="preserve">son los efectos derivados del incumplimiento de </w:t>
            </w:r>
            <w:r>
              <w:rPr>
                <w:rFonts w:ascii="Arial" w:hAnsi="Arial" w:cs="Arial"/>
                <w:color w:val="000000"/>
                <w:sz w:val="20"/>
                <w:szCs w:val="20"/>
              </w:rPr>
              <w:t>las actividades a desarrollar</w:t>
            </w:r>
          </w:p>
        </w:tc>
        <w:tc>
          <w:tcPr>
            <w:tcW w:w="751" w:type="dxa"/>
            <w:tcBorders>
              <w:top w:val="nil"/>
              <w:left w:val="nil"/>
              <w:bottom w:val="single" w:sz="4" w:space="0" w:color="000000"/>
              <w:right w:val="single" w:sz="4" w:space="0" w:color="000000"/>
            </w:tcBorders>
            <w:tcMar>
              <w:left w:w="108" w:type="dxa"/>
              <w:right w:w="108" w:type="dxa"/>
            </w:tcMar>
            <w:vAlign w:val="center"/>
          </w:tcPr>
          <w:p w14:paraId="7CA129C6"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DCC95E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3CA08ED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93F370"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24EF182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37DA15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5A3BAB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53F8B3F"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E91EA6"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r w:rsidR="009328C6" w:rsidRPr="00CE5C19"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E91EA6"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E91EA6"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E91EA6" w:rsidRDefault="009328C6" w:rsidP="00E83BDA">
            <w:pPr>
              <w:jc w:val="both"/>
              <w:rPr>
                <w:rFonts w:ascii="Arial" w:hAnsi="Arial" w:cs="Arial"/>
                <w:sz w:val="20"/>
                <w:szCs w:val="20"/>
              </w:rPr>
            </w:pPr>
            <w:r w:rsidRPr="00E91EA6">
              <w:rPr>
                <w:rFonts w:ascii="Arial" w:hAnsi="Arial" w:cs="Arial"/>
                <w:color w:val="000000"/>
                <w:sz w:val="20"/>
                <w:szCs w:val="20"/>
                <w:highlight w:val="white"/>
              </w:rPr>
              <w:t>5</w:t>
            </w:r>
          </w:p>
        </w:tc>
      </w:tr>
    </w:tbl>
    <w:p w14:paraId="54175FD1" w14:textId="1FC3BC1B" w:rsidR="009328C6"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8719FC" w:rsidRDefault="000D518E" w:rsidP="008719FC">
      <w:pPr>
        <w:pStyle w:val="Prrafodelista"/>
        <w:numPr>
          <w:ilvl w:val="0"/>
          <w:numId w:val="6"/>
        </w:numPr>
        <w:spacing w:after="0"/>
        <w:jc w:val="both"/>
        <w:rPr>
          <w:rFonts w:ascii="Tahoma" w:hAnsi="Tahoma" w:cs="Tahoma"/>
          <w:b/>
          <w:bCs/>
          <w:color w:val="000000"/>
        </w:rPr>
      </w:pPr>
      <w:r w:rsidRPr="008719FC">
        <w:rPr>
          <w:rFonts w:ascii="Tahoma" w:eastAsia="Times New Roman" w:hAnsi="Tahoma" w:cs="Tahoma"/>
          <w:b/>
          <w:bCs/>
          <w:color w:val="000000"/>
        </w:rPr>
        <w:t>Mecanismos de Mitigación de Riesgos</w:t>
      </w:r>
      <w:r w:rsidR="009328C6" w:rsidRPr="008719FC">
        <w:rPr>
          <w:rFonts w:ascii="Tahoma" w:eastAsia="Times New Roman" w:hAnsi="Tahoma" w:cs="Tahoma"/>
          <w:b/>
          <w:bCs/>
          <w:color w:val="000000"/>
        </w:rPr>
        <w:t xml:space="preserve">. </w:t>
      </w:r>
      <w:r w:rsidR="008719FC" w:rsidRPr="008719FC">
        <w:rPr>
          <w:rFonts w:ascii="Tahoma" w:eastAsia="Times New Roman" w:hAnsi="Tahoma" w:cs="Tahoma"/>
          <w:b/>
          <w:bCs/>
          <w:color w:val="000000"/>
        </w:rPr>
        <w:t xml:space="preserve"> </w:t>
      </w:r>
      <w:r w:rsidR="009328C6" w:rsidRPr="008719FC">
        <w:rPr>
          <w:rFonts w:ascii="Tahoma" w:hAnsi="Tahoma" w:cs="Tahoma"/>
          <w:highlight w:val="white"/>
        </w:rPr>
        <w:t xml:space="preserve">La Empresa </w:t>
      </w:r>
      <w:r w:rsidRPr="008719FC">
        <w:rPr>
          <w:rFonts w:ascii="Tahoma" w:hAnsi="Tahoma" w:cs="Tahoma"/>
          <w:highlight w:val="white"/>
        </w:rPr>
        <w:t xml:space="preserve">Municipal de </w:t>
      </w:r>
      <w:r w:rsidR="009328C6" w:rsidRPr="008719FC">
        <w:rPr>
          <w:rFonts w:ascii="Tahoma" w:hAnsi="Tahoma" w:cs="Tahoma"/>
          <w:highlight w:val="white"/>
        </w:rPr>
        <w:t xml:space="preserve">Servicios Públicos </w:t>
      </w:r>
      <w:r w:rsidRPr="008719FC">
        <w:rPr>
          <w:rFonts w:ascii="Tahoma" w:hAnsi="Tahoma" w:cs="Tahoma"/>
          <w:highlight w:val="white"/>
        </w:rPr>
        <w:t xml:space="preserve">de Suarez </w:t>
      </w:r>
      <w:proofErr w:type="spellStart"/>
      <w:r w:rsidRPr="008719FC">
        <w:rPr>
          <w:rFonts w:ascii="Tahoma" w:hAnsi="Tahoma" w:cs="Tahoma"/>
          <w:highlight w:val="white"/>
        </w:rPr>
        <w:t>Emsuarez</w:t>
      </w:r>
      <w:proofErr w:type="spellEnd"/>
      <w:r w:rsidRPr="008719FC">
        <w:rPr>
          <w:rFonts w:ascii="Tahoma" w:hAnsi="Tahoma" w:cs="Tahoma"/>
          <w:highlight w:val="white"/>
        </w:rPr>
        <w:t xml:space="preserve">, </w:t>
      </w:r>
      <w:r w:rsidR="009328C6" w:rsidRPr="008719FC">
        <w:rPr>
          <w:rFonts w:ascii="Tahoma" w:hAnsi="Tahoma" w:cs="Tahoma"/>
          <w:highlight w:val="white"/>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8719FC" w:rsidRDefault="008719FC" w:rsidP="008719FC">
      <w:pPr>
        <w:pStyle w:val="Prrafodelista"/>
        <w:spacing w:after="0"/>
        <w:ind w:left="780"/>
        <w:jc w:val="both"/>
        <w:rPr>
          <w:rFonts w:ascii="Tahoma" w:hAnsi="Tahoma" w:cs="Tahoma"/>
          <w:b/>
          <w:bCs/>
          <w:color w:val="000000"/>
        </w:rPr>
      </w:pPr>
    </w:p>
    <w:p w14:paraId="3E95D910" w14:textId="5E05D553" w:rsidR="008719FC" w:rsidRPr="008719FC" w:rsidRDefault="008719FC" w:rsidP="008719FC">
      <w:pPr>
        <w:pStyle w:val="Prrafodelista"/>
        <w:numPr>
          <w:ilvl w:val="0"/>
          <w:numId w:val="6"/>
        </w:numPr>
        <w:spacing w:after="0"/>
        <w:jc w:val="both"/>
        <w:rPr>
          <w:rFonts w:ascii="Tahoma" w:eastAsia="Times New Roman" w:hAnsi="Tahoma" w:cs="Tahoma"/>
          <w:color w:val="000000"/>
        </w:rPr>
      </w:pPr>
      <w:r w:rsidRPr="008719FC">
        <w:rPr>
          <w:rFonts w:ascii="Tahoma" w:eastAsia="Times New Roman" w:hAnsi="Tahoma" w:cs="Tahoma"/>
          <w:b/>
          <w:color w:val="000000"/>
        </w:rPr>
        <w:t xml:space="preserve">Causales Terminación: </w:t>
      </w:r>
      <w:r w:rsidRPr="008719FC">
        <w:rPr>
          <w:rFonts w:ascii="Tahoma" w:eastAsia="Times New Roman" w:hAnsi="Tahoma" w:cs="Tahoma"/>
          <w:color w:val="000000"/>
        </w:rPr>
        <w:t>La presente orden</w:t>
      </w:r>
      <w:r w:rsidRPr="008719FC">
        <w:rPr>
          <w:rFonts w:ascii="Tahoma" w:eastAsia="Times New Roman" w:hAnsi="Tahoma" w:cs="Tahoma"/>
          <w:b/>
          <w:color w:val="000000"/>
        </w:rPr>
        <w:t xml:space="preserve"> </w:t>
      </w:r>
      <w:r w:rsidRPr="008719FC">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8719FC"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8719FC"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8719FC">
        <w:rPr>
          <w:rFonts w:ascii="Tahoma" w:eastAsia="Times New Roman" w:hAnsi="Tahoma" w:cs="Tahoma"/>
          <w:b/>
          <w:lang w:val="es-ES" w:eastAsia="ar-SA"/>
        </w:rPr>
        <w:t xml:space="preserve">Indemnidad </w:t>
      </w:r>
      <w:r>
        <w:rPr>
          <w:rFonts w:ascii="Tahoma" w:eastAsia="Times New Roman" w:hAnsi="Tahoma" w:cs="Tahoma"/>
          <w:b/>
          <w:lang w:val="es-ES" w:eastAsia="ar-SA"/>
        </w:rPr>
        <w:t xml:space="preserve">del </w:t>
      </w:r>
      <w:r w:rsidRPr="008719FC">
        <w:rPr>
          <w:rFonts w:ascii="Tahoma" w:eastAsia="Times New Roman" w:hAnsi="Tahoma" w:cs="Tahoma"/>
          <w:b/>
          <w:lang w:val="es-ES" w:eastAsia="ar-SA"/>
        </w:rPr>
        <w:t>Contratista</w:t>
      </w:r>
      <w:r w:rsidRPr="008719FC">
        <w:rPr>
          <w:rFonts w:ascii="Tahoma" w:eastAsia="Times New Roman" w:hAnsi="Tahoma" w:cs="Tahoma"/>
          <w:lang w:val="es-ES" w:eastAsia="ar-SA"/>
        </w:rPr>
        <w:t xml:space="preserve"> </w:t>
      </w:r>
      <w:r w:rsidR="00F364C0" w:rsidRPr="008719FC">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CE3784"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CE3784" w:rsidRDefault="00F364C0" w:rsidP="006A1CDE">
      <w:pPr>
        <w:autoSpaceDE w:val="0"/>
        <w:spacing w:after="0"/>
        <w:jc w:val="both"/>
        <w:rPr>
          <w:rFonts w:ascii="Tahoma" w:eastAsia="Times New Roman" w:hAnsi="Tahoma" w:cs="Tahoma"/>
        </w:rPr>
      </w:pPr>
      <w:r w:rsidRPr="00CE3784">
        <w:rPr>
          <w:rFonts w:ascii="Tahoma" w:eastAsia="Times New Roman" w:hAnsi="Tahoma" w:cs="Tahoma"/>
        </w:rPr>
        <w:t xml:space="preserve">Responsable </w:t>
      </w:r>
    </w:p>
    <w:p w14:paraId="0420CE95" w14:textId="3C8A25F0" w:rsidR="00F364C0" w:rsidRDefault="00F364C0" w:rsidP="006A1CDE">
      <w:pPr>
        <w:autoSpaceDE w:val="0"/>
        <w:spacing w:after="0"/>
        <w:jc w:val="both"/>
        <w:rPr>
          <w:rFonts w:ascii="Tahoma" w:eastAsia="Times New Roman" w:hAnsi="Tahoma" w:cs="Tahoma"/>
          <w:b/>
        </w:rPr>
      </w:pPr>
    </w:p>
    <w:p w14:paraId="1ADE4673" w14:textId="77777777" w:rsidR="008719FC" w:rsidRPr="00CE3784" w:rsidRDefault="008719FC" w:rsidP="006A1CDE">
      <w:pPr>
        <w:autoSpaceDE w:val="0"/>
        <w:spacing w:after="0"/>
        <w:jc w:val="both"/>
        <w:rPr>
          <w:rFonts w:ascii="Tahoma" w:eastAsia="Times New Roman" w:hAnsi="Tahoma" w:cs="Tahoma"/>
          <w:b/>
        </w:rPr>
      </w:pPr>
    </w:p>
    <w:p w14:paraId="3BB9D42D" w14:textId="77777777" w:rsidR="00CB7D73" w:rsidRPr="00B11BF5" w:rsidRDefault="00CB7D73" w:rsidP="00CB7D73">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630D97A7" w14:textId="77777777" w:rsidR="00CB7D73" w:rsidRPr="00017D10" w:rsidRDefault="00CB7D73" w:rsidP="00CB7D73">
      <w:pPr>
        <w:spacing w:after="0" w:line="240" w:lineRule="auto"/>
        <w:jc w:val="both"/>
        <w:rPr>
          <w:rFonts w:ascii="Tahoma" w:eastAsia="Times New Roman" w:hAnsi="Tahoma" w:cs="Tahoma"/>
          <w:b/>
          <w:sz w:val="24"/>
          <w:szCs w:val="24"/>
          <w:lang w:val="es-MX" w:eastAsia="es-ES"/>
        </w:rPr>
      </w:pPr>
      <w:r w:rsidRPr="00017D10">
        <w:rPr>
          <w:rFonts w:ascii="Tahoma" w:eastAsia="Times New Roman" w:hAnsi="Tahoma" w:cs="Tahoma"/>
          <w:b/>
          <w:sz w:val="24"/>
          <w:szCs w:val="24"/>
          <w:lang w:val="es-MX" w:eastAsia="es-ES"/>
        </w:rPr>
        <w:t>Gerente Em</w:t>
      </w:r>
      <w:r>
        <w:rPr>
          <w:rFonts w:ascii="Tahoma" w:eastAsia="Times New Roman" w:hAnsi="Tahoma" w:cs="Tahoma"/>
          <w:b/>
          <w:sz w:val="24"/>
          <w:szCs w:val="24"/>
          <w:lang w:val="es-MX" w:eastAsia="es-ES"/>
        </w:rPr>
        <w:t>s</w:t>
      </w:r>
      <w:r w:rsidRPr="00017D10">
        <w:rPr>
          <w:rFonts w:ascii="Tahoma" w:eastAsia="Times New Roman" w:hAnsi="Tahoma" w:cs="Tahoma"/>
          <w:b/>
          <w:sz w:val="24"/>
          <w:szCs w:val="24"/>
          <w:lang w:val="es-MX" w:eastAsia="es-ES"/>
        </w:rPr>
        <w:t xml:space="preserve">uarez </w:t>
      </w:r>
    </w:p>
    <w:p w14:paraId="1B7FC6F9" w14:textId="77777777" w:rsidR="00CB7D73" w:rsidRDefault="00CB7D73" w:rsidP="00CB7D73">
      <w:pPr>
        <w:spacing w:after="0" w:line="240" w:lineRule="auto"/>
        <w:jc w:val="both"/>
        <w:rPr>
          <w:rFonts w:ascii="Tahoma" w:eastAsia="Times New Roman" w:hAnsi="Tahoma" w:cs="Tahoma"/>
          <w:sz w:val="24"/>
          <w:szCs w:val="24"/>
          <w:lang w:val="es-MX" w:eastAsia="es-ES"/>
        </w:rPr>
      </w:pPr>
    </w:p>
    <w:p w14:paraId="1001081D" w14:textId="77777777" w:rsidR="00CB7D73" w:rsidRPr="00017D10" w:rsidRDefault="00CB7D73" w:rsidP="00CB7D73">
      <w:pPr>
        <w:spacing w:after="0" w:line="240" w:lineRule="auto"/>
        <w:rPr>
          <w:rFonts w:ascii="Tahoma" w:eastAsia="Times New Roman" w:hAnsi="Tahoma" w:cs="Tahoma"/>
          <w:i/>
          <w:sz w:val="14"/>
          <w:szCs w:val="14"/>
          <w:lang w:val="es-ES" w:eastAsia="es-ES"/>
        </w:rPr>
      </w:pPr>
      <w:r w:rsidRPr="00017D10">
        <w:rPr>
          <w:rFonts w:ascii="Tahoma" w:eastAsia="Times New Roman" w:hAnsi="Tahoma" w:cs="Tahoma"/>
          <w:i/>
          <w:sz w:val="14"/>
          <w:szCs w:val="14"/>
          <w:lang w:val="es-ES" w:eastAsia="es-ES"/>
        </w:rPr>
        <w:t>Proyecto</w:t>
      </w:r>
      <w:r>
        <w:rPr>
          <w:rFonts w:ascii="Tahoma" w:eastAsia="Times New Roman" w:hAnsi="Tahoma" w:cs="Tahoma"/>
          <w:i/>
          <w:sz w:val="14"/>
          <w:szCs w:val="14"/>
          <w:lang w:val="es-ES" w:eastAsia="es-ES"/>
        </w:rPr>
        <w:t>/</w:t>
      </w:r>
      <w:r w:rsidRPr="007E2322">
        <w:rPr>
          <w:rFonts w:ascii="Tahoma" w:eastAsia="Times New Roman" w:hAnsi="Tahoma" w:cs="Tahoma"/>
          <w:sz w:val="16"/>
          <w:szCs w:val="16"/>
          <w:lang w:val="es-MX" w:eastAsia="es-ES"/>
        </w:rPr>
        <w:t xml:space="preserve"> </w:t>
      </w:r>
      <w:r>
        <w:rPr>
          <w:rFonts w:ascii="Tahoma" w:eastAsia="Times New Roman" w:hAnsi="Tahoma" w:cs="Tahoma"/>
          <w:sz w:val="16"/>
          <w:szCs w:val="16"/>
          <w:lang w:val="es-MX" w:eastAsia="es-ES"/>
        </w:rPr>
        <w:t>Misheel Alexander Peña Carabali /</w:t>
      </w:r>
      <w:r w:rsidRPr="00E549B9">
        <w:rPr>
          <w:rFonts w:ascii="Tahoma" w:eastAsia="Times New Roman" w:hAnsi="Tahoma" w:cs="Tahoma"/>
          <w:sz w:val="16"/>
          <w:szCs w:val="16"/>
          <w:lang w:val="es-MX" w:eastAsia="es-ES"/>
        </w:rPr>
        <w:t>Abogad</w:t>
      </w:r>
      <w:r>
        <w:rPr>
          <w:rFonts w:ascii="Tahoma" w:eastAsia="Times New Roman" w:hAnsi="Tahoma" w:cs="Tahoma"/>
          <w:sz w:val="16"/>
          <w:szCs w:val="16"/>
          <w:lang w:val="es-MX" w:eastAsia="es-ES"/>
        </w:rPr>
        <w:t>o</w:t>
      </w:r>
      <w:r w:rsidRPr="00E549B9">
        <w:rPr>
          <w:rFonts w:ascii="Tahoma" w:eastAsia="Times New Roman" w:hAnsi="Tahoma" w:cs="Tahoma"/>
          <w:sz w:val="16"/>
          <w:szCs w:val="16"/>
          <w:lang w:val="es-MX" w:eastAsia="es-ES"/>
        </w:rPr>
        <w:t xml:space="preserve"> Contratista Emsuarez</w:t>
      </w:r>
    </w:p>
    <w:p w14:paraId="4E71F2EE" w14:textId="38949DFD" w:rsidR="00803A0B" w:rsidRPr="00CB7D73" w:rsidRDefault="00803A0B" w:rsidP="006A1CDE">
      <w:pPr>
        <w:rPr>
          <w:rFonts w:ascii="Tahoma" w:hAnsi="Tahoma" w:cs="Tahoma"/>
          <w:lang w:val="es-ES"/>
        </w:rPr>
      </w:pPr>
    </w:p>
    <w:sectPr w:rsidR="00803A0B" w:rsidRPr="00CB7D73" w:rsidSect="00F9509B">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29826" w14:textId="77777777" w:rsidR="00CF0904" w:rsidRDefault="00CF0904">
      <w:pPr>
        <w:spacing w:after="0" w:line="240" w:lineRule="auto"/>
      </w:pPr>
      <w:r>
        <w:separator/>
      </w:r>
    </w:p>
  </w:endnote>
  <w:endnote w:type="continuationSeparator" w:id="0">
    <w:p w14:paraId="58FC67BB" w14:textId="77777777" w:rsidR="00CF0904" w:rsidRDefault="00CF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06B40488"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047932">
      <w:rPr>
        <w:b/>
        <w:bCs/>
        <w:noProof/>
        <w:szCs w:val="20"/>
      </w:rPr>
      <w:t>4</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047932">
      <w:rPr>
        <w:b/>
        <w:bCs/>
        <w:noProof/>
        <w:szCs w:val="20"/>
      </w:rPr>
      <w:t>11</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4D7E6" w14:textId="77777777" w:rsidR="00CF0904" w:rsidRDefault="00CF0904">
      <w:pPr>
        <w:spacing w:after="0" w:line="240" w:lineRule="auto"/>
      </w:pPr>
      <w:r>
        <w:separator/>
      </w:r>
    </w:p>
  </w:footnote>
  <w:footnote w:type="continuationSeparator" w:id="0">
    <w:p w14:paraId="595EEB1E" w14:textId="77777777" w:rsidR="00CF0904" w:rsidRDefault="00CF0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4" w:name="OLE_LINK8"/>
          <w:bookmarkStart w:id="5" w:name="OLE_LINK9"/>
          <w:bookmarkStart w:id="6" w:name="_Hlk493067740"/>
          <w:bookmarkStart w:id="7" w:name="OLE_LINK10"/>
          <w:bookmarkStart w:id="8" w:name="OLE_LINK13"/>
          <w:bookmarkStart w:id="9"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986423" w:rsidRDefault="008F1193" w:rsidP="008F1193">
          <w:pPr>
            <w:pStyle w:val="Sinespaciado"/>
            <w:jc w:val="center"/>
            <w:rPr>
              <w:b/>
              <w:i/>
              <w:color w:val="000000" w:themeColor="text1"/>
            </w:rPr>
          </w:pPr>
          <w:r w:rsidRPr="00986423">
            <w:rPr>
              <w:b/>
              <w:i/>
              <w:color w:val="000000" w:themeColor="text1"/>
            </w:rPr>
            <w:t>EMPRESA MUNICIPAL DE SERVICIOS PÚBLICOS DE SUAREZ ESP.</w:t>
          </w:r>
        </w:p>
        <w:p w14:paraId="5FBB8DCF" w14:textId="77777777" w:rsidR="008F1193" w:rsidRPr="00986423" w:rsidRDefault="008F1193" w:rsidP="008F1193">
          <w:pPr>
            <w:pStyle w:val="Sinespaciado"/>
            <w:jc w:val="center"/>
            <w:rPr>
              <w:b/>
              <w:i/>
              <w:color w:val="000000" w:themeColor="text1"/>
            </w:rPr>
          </w:pPr>
          <w:r w:rsidRPr="00986423">
            <w:rPr>
              <w:b/>
              <w:i/>
              <w:color w:val="000000" w:themeColor="text1"/>
            </w:rPr>
            <w:t>NIT 817.000.109-8</w:t>
          </w:r>
        </w:p>
        <w:p w14:paraId="393C242D" w14:textId="77777777" w:rsidR="008F1193" w:rsidRDefault="008F1193" w:rsidP="008F1193">
          <w:pPr>
            <w:pStyle w:val="Sinespaciado"/>
            <w:jc w:val="center"/>
            <w:rPr>
              <w:color w:val="000000"/>
            </w:rPr>
          </w:pPr>
          <w:r w:rsidRPr="00986423">
            <w:rPr>
              <w:b/>
              <w:i/>
              <w:color w:val="000000" w:themeColor="text1"/>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4"/>
    <w:bookmarkEnd w:id="5"/>
    <w:bookmarkEnd w:id="6"/>
    <w:bookmarkEnd w:id="7"/>
    <w:bookmarkEnd w:id="8"/>
    <w:bookmarkEnd w:id="9"/>
  </w:tbl>
  <w:p w14:paraId="77350099" w14:textId="77777777" w:rsidR="0087032A" w:rsidRPr="00CB789D" w:rsidRDefault="0087032A"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4840815"/>
    <w:multiLevelType w:val="hybridMultilevel"/>
    <w:tmpl w:val="B6740988"/>
    <w:lvl w:ilvl="0" w:tplc="080A000F">
      <w:start w:val="1"/>
      <w:numFmt w:val="decimal"/>
      <w:lvlText w:val="%1."/>
      <w:lvlJc w:val="left"/>
      <w:pPr>
        <w:ind w:left="942" w:hanging="360"/>
      </w:pPr>
      <w:rPr>
        <w:rFonts w:hint="default"/>
      </w:rPr>
    </w:lvl>
    <w:lvl w:ilvl="1" w:tplc="FFFFFFFF" w:tentative="1">
      <w:start w:val="1"/>
      <w:numFmt w:val="bullet"/>
      <w:lvlText w:val="o"/>
      <w:lvlJc w:val="left"/>
      <w:pPr>
        <w:ind w:left="1662" w:hanging="360"/>
      </w:pPr>
      <w:rPr>
        <w:rFonts w:ascii="Courier New" w:hAnsi="Courier New" w:cs="Courier New" w:hint="default"/>
      </w:rPr>
    </w:lvl>
    <w:lvl w:ilvl="2" w:tplc="FFFFFFFF" w:tentative="1">
      <w:start w:val="1"/>
      <w:numFmt w:val="bullet"/>
      <w:lvlText w:val=""/>
      <w:lvlJc w:val="left"/>
      <w:pPr>
        <w:ind w:left="2382" w:hanging="360"/>
      </w:pPr>
      <w:rPr>
        <w:rFonts w:ascii="Wingdings" w:hAnsi="Wingdings" w:hint="default"/>
      </w:rPr>
    </w:lvl>
    <w:lvl w:ilvl="3" w:tplc="FFFFFFFF" w:tentative="1">
      <w:start w:val="1"/>
      <w:numFmt w:val="bullet"/>
      <w:lvlText w:val=""/>
      <w:lvlJc w:val="left"/>
      <w:pPr>
        <w:ind w:left="3102" w:hanging="360"/>
      </w:pPr>
      <w:rPr>
        <w:rFonts w:ascii="Symbol" w:hAnsi="Symbol" w:hint="default"/>
      </w:rPr>
    </w:lvl>
    <w:lvl w:ilvl="4" w:tplc="FFFFFFFF" w:tentative="1">
      <w:start w:val="1"/>
      <w:numFmt w:val="bullet"/>
      <w:lvlText w:val="o"/>
      <w:lvlJc w:val="left"/>
      <w:pPr>
        <w:ind w:left="3822" w:hanging="360"/>
      </w:pPr>
      <w:rPr>
        <w:rFonts w:ascii="Courier New" w:hAnsi="Courier New" w:cs="Courier New" w:hint="default"/>
      </w:rPr>
    </w:lvl>
    <w:lvl w:ilvl="5" w:tplc="FFFFFFFF" w:tentative="1">
      <w:start w:val="1"/>
      <w:numFmt w:val="bullet"/>
      <w:lvlText w:val=""/>
      <w:lvlJc w:val="left"/>
      <w:pPr>
        <w:ind w:left="4542" w:hanging="360"/>
      </w:pPr>
      <w:rPr>
        <w:rFonts w:ascii="Wingdings" w:hAnsi="Wingdings" w:hint="default"/>
      </w:rPr>
    </w:lvl>
    <w:lvl w:ilvl="6" w:tplc="FFFFFFFF" w:tentative="1">
      <w:start w:val="1"/>
      <w:numFmt w:val="bullet"/>
      <w:lvlText w:val=""/>
      <w:lvlJc w:val="left"/>
      <w:pPr>
        <w:ind w:left="5262" w:hanging="360"/>
      </w:pPr>
      <w:rPr>
        <w:rFonts w:ascii="Symbol" w:hAnsi="Symbol" w:hint="default"/>
      </w:rPr>
    </w:lvl>
    <w:lvl w:ilvl="7" w:tplc="FFFFFFFF" w:tentative="1">
      <w:start w:val="1"/>
      <w:numFmt w:val="bullet"/>
      <w:lvlText w:val="o"/>
      <w:lvlJc w:val="left"/>
      <w:pPr>
        <w:ind w:left="5982" w:hanging="360"/>
      </w:pPr>
      <w:rPr>
        <w:rFonts w:ascii="Courier New" w:hAnsi="Courier New" w:cs="Courier New" w:hint="default"/>
      </w:rPr>
    </w:lvl>
    <w:lvl w:ilvl="8" w:tplc="FFFFFFFF" w:tentative="1">
      <w:start w:val="1"/>
      <w:numFmt w:val="bullet"/>
      <w:lvlText w:val=""/>
      <w:lvlJc w:val="left"/>
      <w:pPr>
        <w:ind w:left="6702" w:hanging="360"/>
      </w:pPr>
      <w:rPr>
        <w:rFonts w:ascii="Wingdings" w:hAnsi="Wingdings" w:hint="default"/>
      </w:rPr>
    </w:lvl>
  </w:abstractNum>
  <w:abstractNum w:abstractNumId="8"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9" w15:restartNumberingAfterBreak="0">
    <w:nsid w:val="65B77999"/>
    <w:multiLevelType w:val="hybridMultilevel"/>
    <w:tmpl w:val="DD1E6064"/>
    <w:lvl w:ilvl="0" w:tplc="0409000D">
      <w:start w:val="1"/>
      <w:numFmt w:val="bullet"/>
      <w:lvlText w:val=""/>
      <w:lvlJc w:val="left"/>
      <w:pPr>
        <w:ind w:left="942" w:hanging="360"/>
      </w:pPr>
      <w:rPr>
        <w:rFonts w:ascii="Wingdings" w:hAnsi="Wingdings" w:hint="default"/>
      </w:rPr>
    </w:lvl>
    <w:lvl w:ilvl="1" w:tplc="04090003" w:tentative="1">
      <w:start w:val="1"/>
      <w:numFmt w:val="bullet"/>
      <w:lvlText w:val="o"/>
      <w:lvlJc w:val="left"/>
      <w:pPr>
        <w:ind w:left="1662" w:hanging="360"/>
      </w:pPr>
      <w:rPr>
        <w:rFonts w:ascii="Courier New" w:hAnsi="Courier New" w:cs="Courier New" w:hint="default"/>
      </w:rPr>
    </w:lvl>
    <w:lvl w:ilvl="2" w:tplc="04090005" w:tentative="1">
      <w:start w:val="1"/>
      <w:numFmt w:val="bullet"/>
      <w:lvlText w:val=""/>
      <w:lvlJc w:val="left"/>
      <w:pPr>
        <w:ind w:left="2382" w:hanging="360"/>
      </w:pPr>
      <w:rPr>
        <w:rFonts w:ascii="Wingdings" w:hAnsi="Wingdings" w:hint="default"/>
      </w:rPr>
    </w:lvl>
    <w:lvl w:ilvl="3" w:tplc="04090001" w:tentative="1">
      <w:start w:val="1"/>
      <w:numFmt w:val="bullet"/>
      <w:lvlText w:val=""/>
      <w:lvlJc w:val="left"/>
      <w:pPr>
        <w:ind w:left="3102" w:hanging="360"/>
      </w:pPr>
      <w:rPr>
        <w:rFonts w:ascii="Symbol" w:hAnsi="Symbol" w:hint="default"/>
      </w:rPr>
    </w:lvl>
    <w:lvl w:ilvl="4" w:tplc="04090003" w:tentative="1">
      <w:start w:val="1"/>
      <w:numFmt w:val="bullet"/>
      <w:lvlText w:val="o"/>
      <w:lvlJc w:val="left"/>
      <w:pPr>
        <w:ind w:left="3822" w:hanging="360"/>
      </w:pPr>
      <w:rPr>
        <w:rFonts w:ascii="Courier New" w:hAnsi="Courier New" w:cs="Courier New" w:hint="default"/>
      </w:rPr>
    </w:lvl>
    <w:lvl w:ilvl="5" w:tplc="04090005" w:tentative="1">
      <w:start w:val="1"/>
      <w:numFmt w:val="bullet"/>
      <w:lvlText w:val=""/>
      <w:lvlJc w:val="left"/>
      <w:pPr>
        <w:ind w:left="4542" w:hanging="360"/>
      </w:pPr>
      <w:rPr>
        <w:rFonts w:ascii="Wingdings" w:hAnsi="Wingdings" w:hint="default"/>
      </w:rPr>
    </w:lvl>
    <w:lvl w:ilvl="6" w:tplc="04090001" w:tentative="1">
      <w:start w:val="1"/>
      <w:numFmt w:val="bullet"/>
      <w:lvlText w:val=""/>
      <w:lvlJc w:val="left"/>
      <w:pPr>
        <w:ind w:left="5262" w:hanging="360"/>
      </w:pPr>
      <w:rPr>
        <w:rFonts w:ascii="Symbol" w:hAnsi="Symbol" w:hint="default"/>
      </w:rPr>
    </w:lvl>
    <w:lvl w:ilvl="7" w:tplc="04090003" w:tentative="1">
      <w:start w:val="1"/>
      <w:numFmt w:val="bullet"/>
      <w:lvlText w:val="o"/>
      <w:lvlJc w:val="left"/>
      <w:pPr>
        <w:ind w:left="5982" w:hanging="360"/>
      </w:pPr>
      <w:rPr>
        <w:rFonts w:ascii="Courier New" w:hAnsi="Courier New" w:cs="Courier New" w:hint="default"/>
      </w:rPr>
    </w:lvl>
    <w:lvl w:ilvl="8" w:tplc="04090005" w:tentative="1">
      <w:start w:val="1"/>
      <w:numFmt w:val="bullet"/>
      <w:lvlText w:val=""/>
      <w:lvlJc w:val="left"/>
      <w:pPr>
        <w:ind w:left="6702" w:hanging="360"/>
      </w:pPr>
      <w:rPr>
        <w:rFonts w:ascii="Wingdings" w:hAnsi="Wingdings" w:hint="default"/>
      </w:rPr>
    </w:lvl>
  </w:abstractNum>
  <w:abstractNum w:abstractNumId="10"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6093904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5700047">
    <w:abstractNumId w:val="3"/>
  </w:num>
  <w:num w:numId="3" w16cid:durableId="304162640">
    <w:abstractNumId w:val="1"/>
  </w:num>
  <w:num w:numId="4" w16cid:durableId="563030252">
    <w:abstractNumId w:val="0"/>
    <w:lvlOverride w:ilvl="0">
      <w:startOverride w:val="1"/>
    </w:lvlOverride>
    <w:lvlOverride w:ilvl="1"/>
    <w:lvlOverride w:ilvl="2"/>
    <w:lvlOverride w:ilvl="3"/>
    <w:lvlOverride w:ilvl="4"/>
    <w:lvlOverride w:ilvl="5"/>
    <w:lvlOverride w:ilvl="6"/>
    <w:lvlOverride w:ilvl="7"/>
    <w:lvlOverride w:ilvl="8"/>
  </w:num>
  <w:num w:numId="5" w16cid:durableId="29453881">
    <w:abstractNumId w:val="12"/>
  </w:num>
  <w:num w:numId="6" w16cid:durableId="1099527522">
    <w:abstractNumId w:val="4"/>
  </w:num>
  <w:num w:numId="7" w16cid:durableId="2010863345">
    <w:abstractNumId w:val="10"/>
  </w:num>
  <w:num w:numId="8" w16cid:durableId="1199781614">
    <w:abstractNumId w:val="6"/>
  </w:num>
  <w:num w:numId="9" w16cid:durableId="317001657">
    <w:abstractNumId w:val="5"/>
  </w:num>
  <w:num w:numId="10" w16cid:durableId="53478326">
    <w:abstractNumId w:val="2"/>
  </w:num>
  <w:num w:numId="11" w16cid:durableId="1754157487">
    <w:abstractNumId w:val="11"/>
  </w:num>
  <w:num w:numId="12" w16cid:durableId="1736736504">
    <w:abstractNumId w:val="9"/>
  </w:num>
  <w:num w:numId="13" w16cid:durableId="9222249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304A8"/>
    <w:rsid w:val="00037783"/>
    <w:rsid w:val="00047932"/>
    <w:rsid w:val="00055B23"/>
    <w:rsid w:val="00055DCC"/>
    <w:rsid w:val="00061ABF"/>
    <w:rsid w:val="00063940"/>
    <w:rsid w:val="00066EBA"/>
    <w:rsid w:val="00081DC2"/>
    <w:rsid w:val="00093E2C"/>
    <w:rsid w:val="0009637D"/>
    <w:rsid w:val="000B4C7A"/>
    <w:rsid w:val="000B50F0"/>
    <w:rsid w:val="000B5366"/>
    <w:rsid w:val="000B75C2"/>
    <w:rsid w:val="000C5075"/>
    <w:rsid w:val="000D1A1E"/>
    <w:rsid w:val="000D518E"/>
    <w:rsid w:val="000D73DF"/>
    <w:rsid w:val="000E274D"/>
    <w:rsid w:val="000E309D"/>
    <w:rsid w:val="000E328E"/>
    <w:rsid w:val="000E5592"/>
    <w:rsid w:val="000F2D97"/>
    <w:rsid w:val="0010200B"/>
    <w:rsid w:val="0011762D"/>
    <w:rsid w:val="001222BF"/>
    <w:rsid w:val="00125557"/>
    <w:rsid w:val="00127C49"/>
    <w:rsid w:val="00145373"/>
    <w:rsid w:val="001772EB"/>
    <w:rsid w:val="001876A9"/>
    <w:rsid w:val="00191ACA"/>
    <w:rsid w:val="001A04D9"/>
    <w:rsid w:val="001B747E"/>
    <w:rsid w:val="001B7D65"/>
    <w:rsid w:val="001C247B"/>
    <w:rsid w:val="001C36CC"/>
    <w:rsid w:val="001D0CE0"/>
    <w:rsid w:val="001D7F59"/>
    <w:rsid w:val="001E02E8"/>
    <w:rsid w:val="001E08E4"/>
    <w:rsid w:val="001E2B35"/>
    <w:rsid w:val="001E673A"/>
    <w:rsid w:val="001E71E8"/>
    <w:rsid w:val="001F25A6"/>
    <w:rsid w:val="001F75BA"/>
    <w:rsid w:val="002112DA"/>
    <w:rsid w:val="002137AD"/>
    <w:rsid w:val="00224E0D"/>
    <w:rsid w:val="002349DD"/>
    <w:rsid w:val="002545EF"/>
    <w:rsid w:val="00256291"/>
    <w:rsid w:val="00261FEE"/>
    <w:rsid w:val="00270396"/>
    <w:rsid w:val="00275A11"/>
    <w:rsid w:val="002A3274"/>
    <w:rsid w:val="002D5026"/>
    <w:rsid w:val="002D7522"/>
    <w:rsid w:val="002D79EB"/>
    <w:rsid w:val="002E15BE"/>
    <w:rsid w:val="002E79D8"/>
    <w:rsid w:val="002F17DA"/>
    <w:rsid w:val="002F6DF5"/>
    <w:rsid w:val="003101C4"/>
    <w:rsid w:val="00316350"/>
    <w:rsid w:val="00321ED2"/>
    <w:rsid w:val="00325B27"/>
    <w:rsid w:val="003315F6"/>
    <w:rsid w:val="00332735"/>
    <w:rsid w:val="00332DDD"/>
    <w:rsid w:val="00334AB3"/>
    <w:rsid w:val="0034059B"/>
    <w:rsid w:val="00346296"/>
    <w:rsid w:val="003511CE"/>
    <w:rsid w:val="00370FEF"/>
    <w:rsid w:val="00374877"/>
    <w:rsid w:val="00381EFF"/>
    <w:rsid w:val="003847A5"/>
    <w:rsid w:val="0038488D"/>
    <w:rsid w:val="00393B9B"/>
    <w:rsid w:val="003A4C6A"/>
    <w:rsid w:val="003A611E"/>
    <w:rsid w:val="003A6E30"/>
    <w:rsid w:val="003E5E26"/>
    <w:rsid w:val="003F0EB2"/>
    <w:rsid w:val="003F593A"/>
    <w:rsid w:val="003F5FC5"/>
    <w:rsid w:val="004017F2"/>
    <w:rsid w:val="00420CF7"/>
    <w:rsid w:val="00432EBB"/>
    <w:rsid w:val="0043362E"/>
    <w:rsid w:val="00442FD5"/>
    <w:rsid w:val="00452868"/>
    <w:rsid w:val="00470015"/>
    <w:rsid w:val="00470BEE"/>
    <w:rsid w:val="00474849"/>
    <w:rsid w:val="004A3C8F"/>
    <w:rsid w:val="004A4C34"/>
    <w:rsid w:val="004A5737"/>
    <w:rsid w:val="004B4E1F"/>
    <w:rsid w:val="004C1653"/>
    <w:rsid w:val="004D01FA"/>
    <w:rsid w:val="004D5BDF"/>
    <w:rsid w:val="004D72CE"/>
    <w:rsid w:val="004E6240"/>
    <w:rsid w:val="004E6B51"/>
    <w:rsid w:val="004E77FC"/>
    <w:rsid w:val="004F0361"/>
    <w:rsid w:val="004F1997"/>
    <w:rsid w:val="004F323D"/>
    <w:rsid w:val="00501B2C"/>
    <w:rsid w:val="00507A0D"/>
    <w:rsid w:val="0051057A"/>
    <w:rsid w:val="00521BFE"/>
    <w:rsid w:val="00522629"/>
    <w:rsid w:val="00530B6F"/>
    <w:rsid w:val="00534F53"/>
    <w:rsid w:val="00537860"/>
    <w:rsid w:val="0054334A"/>
    <w:rsid w:val="00556A39"/>
    <w:rsid w:val="005601BB"/>
    <w:rsid w:val="00564A2E"/>
    <w:rsid w:val="005655B3"/>
    <w:rsid w:val="0058197B"/>
    <w:rsid w:val="0058264E"/>
    <w:rsid w:val="00591E43"/>
    <w:rsid w:val="005935C8"/>
    <w:rsid w:val="005942F5"/>
    <w:rsid w:val="00596F16"/>
    <w:rsid w:val="005A1EA2"/>
    <w:rsid w:val="005A6EDC"/>
    <w:rsid w:val="005C5E4B"/>
    <w:rsid w:val="005E5025"/>
    <w:rsid w:val="005E6738"/>
    <w:rsid w:val="005F4B6B"/>
    <w:rsid w:val="00605880"/>
    <w:rsid w:val="00617BF3"/>
    <w:rsid w:val="00620EAA"/>
    <w:rsid w:val="00620F5F"/>
    <w:rsid w:val="00623D73"/>
    <w:rsid w:val="00625A7E"/>
    <w:rsid w:val="006313DA"/>
    <w:rsid w:val="0063238D"/>
    <w:rsid w:val="006359C1"/>
    <w:rsid w:val="006464F0"/>
    <w:rsid w:val="006509ED"/>
    <w:rsid w:val="00654334"/>
    <w:rsid w:val="006573A9"/>
    <w:rsid w:val="00657F6A"/>
    <w:rsid w:val="00664ED4"/>
    <w:rsid w:val="00672D0F"/>
    <w:rsid w:val="006735BB"/>
    <w:rsid w:val="006815DD"/>
    <w:rsid w:val="006844FB"/>
    <w:rsid w:val="0069012E"/>
    <w:rsid w:val="00690606"/>
    <w:rsid w:val="0069203A"/>
    <w:rsid w:val="006A1CDE"/>
    <w:rsid w:val="006A502D"/>
    <w:rsid w:val="006B1C99"/>
    <w:rsid w:val="006B6327"/>
    <w:rsid w:val="006C269E"/>
    <w:rsid w:val="006D4A79"/>
    <w:rsid w:val="006F0466"/>
    <w:rsid w:val="006F578F"/>
    <w:rsid w:val="006F75A7"/>
    <w:rsid w:val="006F7850"/>
    <w:rsid w:val="00712879"/>
    <w:rsid w:val="007137A1"/>
    <w:rsid w:val="00713909"/>
    <w:rsid w:val="00726EEB"/>
    <w:rsid w:val="007317FF"/>
    <w:rsid w:val="007323D2"/>
    <w:rsid w:val="007330BF"/>
    <w:rsid w:val="00734B72"/>
    <w:rsid w:val="007406B9"/>
    <w:rsid w:val="007435FC"/>
    <w:rsid w:val="00750D5F"/>
    <w:rsid w:val="0076315C"/>
    <w:rsid w:val="00763227"/>
    <w:rsid w:val="00766AC6"/>
    <w:rsid w:val="007847D8"/>
    <w:rsid w:val="007B7C9D"/>
    <w:rsid w:val="007C4052"/>
    <w:rsid w:val="007D28FB"/>
    <w:rsid w:val="007D4500"/>
    <w:rsid w:val="00802B33"/>
    <w:rsid w:val="00803A0B"/>
    <w:rsid w:val="00813CA6"/>
    <w:rsid w:val="00834B47"/>
    <w:rsid w:val="008614B1"/>
    <w:rsid w:val="0087032A"/>
    <w:rsid w:val="008719FC"/>
    <w:rsid w:val="00884960"/>
    <w:rsid w:val="008B0639"/>
    <w:rsid w:val="008B2892"/>
    <w:rsid w:val="008B6379"/>
    <w:rsid w:val="008C3D95"/>
    <w:rsid w:val="008D0D7E"/>
    <w:rsid w:val="008D1F19"/>
    <w:rsid w:val="008E3F0B"/>
    <w:rsid w:val="008E4A24"/>
    <w:rsid w:val="008F1193"/>
    <w:rsid w:val="00901097"/>
    <w:rsid w:val="0090233E"/>
    <w:rsid w:val="00906D5E"/>
    <w:rsid w:val="00922181"/>
    <w:rsid w:val="009221CE"/>
    <w:rsid w:val="00927197"/>
    <w:rsid w:val="00927420"/>
    <w:rsid w:val="00931876"/>
    <w:rsid w:val="009328C6"/>
    <w:rsid w:val="0094001D"/>
    <w:rsid w:val="0096383E"/>
    <w:rsid w:val="0096576F"/>
    <w:rsid w:val="00966681"/>
    <w:rsid w:val="00971D8D"/>
    <w:rsid w:val="00972FF6"/>
    <w:rsid w:val="00976255"/>
    <w:rsid w:val="009764CC"/>
    <w:rsid w:val="00976F4E"/>
    <w:rsid w:val="009810ED"/>
    <w:rsid w:val="00986423"/>
    <w:rsid w:val="00990437"/>
    <w:rsid w:val="009918B4"/>
    <w:rsid w:val="00997D0B"/>
    <w:rsid w:val="009A1107"/>
    <w:rsid w:val="009B5551"/>
    <w:rsid w:val="009D09AC"/>
    <w:rsid w:val="009E5FE3"/>
    <w:rsid w:val="009F2C4E"/>
    <w:rsid w:val="009F3A37"/>
    <w:rsid w:val="009F6540"/>
    <w:rsid w:val="00A05E86"/>
    <w:rsid w:val="00A1171F"/>
    <w:rsid w:val="00A11F6A"/>
    <w:rsid w:val="00A12510"/>
    <w:rsid w:val="00A220E5"/>
    <w:rsid w:val="00A23979"/>
    <w:rsid w:val="00A3722D"/>
    <w:rsid w:val="00A41AE8"/>
    <w:rsid w:val="00A4434A"/>
    <w:rsid w:val="00A45311"/>
    <w:rsid w:val="00A47E59"/>
    <w:rsid w:val="00A565E0"/>
    <w:rsid w:val="00A568B0"/>
    <w:rsid w:val="00A56CC3"/>
    <w:rsid w:val="00A57E09"/>
    <w:rsid w:val="00A72B1B"/>
    <w:rsid w:val="00A806AC"/>
    <w:rsid w:val="00A81A6D"/>
    <w:rsid w:val="00A91B0E"/>
    <w:rsid w:val="00A92A93"/>
    <w:rsid w:val="00A92CDA"/>
    <w:rsid w:val="00A97924"/>
    <w:rsid w:val="00AB1A76"/>
    <w:rsid w:val="00AD11FB"/>
    <w:rsid w:val="00AD44FA"/>
    <w:rsid w:val="00AE3E0C"/>
    <w:rsid w:val="00AF16E2"/>
    <w:rsid w:val="00AF3150"/>
    <w:rsid w:val="00AF7474"/>
    <w:rsid w:val="00B043C7"/>
    <w:rsid w:val="00B06C92"/>
    <w:rsid w:val="00B10BB3"/>
    <w:rsid w:val="00B14F3C"/>
    <w:rsid w:val="00B17E73"/>
    <w:rsid w:val="00B36A74"/>
    <w:rsid w:val="00B36DCD"/>
    <w:rsid w:val="00B43E95"/>
    <w:rsid w:val="00B47993"/>
    <w:rsid w:val="00B5442A"/>
    <w:rsid w:val="00B673FF"/>
    <w:rsid w:val="00B90DCD"/>
    <w:rsid w:val="00B94EE2"/>
    <w:rsid w:val="00B96581"/>
    <w:rsid w:val="00BC343B"/>
    <w:rsid w:val="00BC5D58"/>
    <w:rsid w:val="00BE6D57"/>
    <w:rsid w:val="00BF33D9"/>
    <w:rsid w:val="00C02080"/>
    <w:rsid w:val="00C03EA1"/>
    <w:rsid w:val="00C06BB1"/>
    <w:rsid w:val="00C2042C"/>
    <w:rsid w:val="00C23D36"/>
    <w:rsid w:val="00C320B8"/>
    <w:rsid w:val="00C358B6"/>
    <w:rsid w:val="00C5250B"/>
    <w:rsid w:val="00C5760F"/>
    <w:rsid w:val="00C6132A"/>
    <w:rsid w:val="00C6775C"/>
    <w:rsid w:val="00C719D6"/>
    <w:rsid w:val="00C71BE9"/>
    <w:rsid w:val="00C76CC8"/>
    <w:rsid w:val="00C909E5"/>
    <w:rsid w:val="00C92130"/>
    <w:rsid w:val="00C96621"/>
    <w:rsid w:val="00CA00C8"/>
    <w:rsid w:val="00CA4BCB"/>
    <w:rsid w:val="00CA7A3F"/>
    <w:rsid w:val="00CA7EBE"/>
    <w:rsid w:val="00CB07AC"/>
    <w:rsid w:val="00CB427D"/>
    <w:rsid w:val="00CB478B"/>
    <w:rsid w:val="00CB7D73"/>
    <w:rsid w:val="00CE01D5"/>
    <w:rsid w:val="00CE1425"/>
    <w:rsid w:val="00CE3784"/>
    <w:rsid w:val="00CE73B2"/>
    <w:rsid w:val="00CF0904"/>
    <w:rsid w:val="00CF2E0B"/>
    <w:rsid w:val="00CF7AD0"/>
    <w:rsid w:val="00D13244"/>
    <w:rsid w:val="00D21D21"/>
    <w:rsid w:val="00D330D5"/>
    <w:rsid w:val="00D3489B"/>
    <w:rsid w:val="00D35A5C"/>
    <w:rsid w:val="00D37C3A"/>
    <w:rsid w:val="00D458B1"/>
    <w:rsid w:val="00D523FE"/>
    <w:rsid w:val="00D5266F"/>
    <w:rsid w:val="00D54ABA"/>
    <w:rsid w:val="00D56AA2"/>
    <w:rsid w:val="00D57EC1"/>
    <w:rsid w:val="00D654F3"/>
    <w:rsid w:val="00D65C64"/>
    <w:rsid w:val="00D7243F"/>
    <w:rsid w:val="00D73F43"/>
    <w:rsid w:val="00D80303"/>
    <w:rsid w:val="00D90CAE"/>
    <w:rsid w:val="00DA1E62"/>
    <w:rsid w:val="00DB2804"/>
    <w:rsid w:val="00DD67F3"/>
    <w:rsid w:val="00DE1F38"/>
    <w:rsid w:val="00DF4BF3"/>
    <w:rsid w:val="00DF6EFC"/>
    <w:rsid w:val="00E01BFF"/>
    <w:rsid w:val="00E06C1F"/>
    <w:rsid w:val="00E1061F"/>
    <w:rsid w:val="00E20F09"/>
    <w:rsid w:val="00E20FBA"/>
    <w:rsid w:val="00E404BB"/>
    <w:rsid w:val="00E40C90"/>
    <w:rsid w:val="00E45B8E"/>
    <w:rsid w:val="00E61D20"/>
    <w:rsid w:val="00E751A8"/>
    <w:rsid w:val="00E81E3F"/>
    <w:rsid w:val="00E8587F"/>
    <w:rsid w:val="00E86154"/>
    <w:rsid w:val="00E909EA"/>
    <w:rsid w:val="00E92E66"/>
    <w:rsid w:val="00E94C9C"/>
    <w:rsid w:val="00EA212E"/>
    <w:rsid w:val="00EA3AFB"/>
    <w:rsid w:val="00EA444E"/>
    <w:rsid w:val="00EB0C1F"/>
    <w:rsid w:val="00EB1BB1"/>
    <w:rsid w:val="00EB346A"/>
    <w:rsid w:val="00EC10BA"/>
    <w:rsid w:val="00ED189E"/>
    <w:rsid w:val="00ED207D"/>
    <w:rsid w:val="00EF16F4"/>
    <w:rsid w:val="00EF2098"/>
    <w:rsid w:val="00EF5A33"/>
    <w:rsid w:val="00F01521"/>
    <w:rsid w:val="00F27388"/>
    <w:rsid w:val="00F31238"/>
    <w:rsid w:val="00F364C0"/>
    <w:rsid w:val="00F37D61"/>
    <w:rsid w:val="00F460B8"/>
    <w:rsid w:val="00F615F9"/>
    <w:rsid w:val="00F62A5C"/>
    <w:rsid w:val="00F67491"/>
    <w:rsid w:val="00F70DAB"/>
    <w:rsid w:val="00F71964"/>
    <w:rsid w:val="00F76815"/>
    <w:rsid w:val="00F77BBC"/>
    <w:rsid w:val="00F844E5"/>
    <w:rsid w:val="00F846E3"/>
    <w:rsid w:val="00F9509B"/>
    <w:rsid w:val="00FA0646"/>
    <w:rsid w:val="00FA578D"/>
    <w:rsid w:val="00FA6FEE"/>
    <w:rsid w:val="00FC2D4E"/>
    <w:rsid w:val="00FC3635"/>
    <w:rsid w:val="00FC3F6B"/>
    <w:rsid w:val="00FC5F18"/>
    <w:rsid w:val="00FE21A3"/>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34"/>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paragraph" w:styleId="NormalWeb">
    <w:name w:val="Normal (Web)"/>
    <w:basedOn w:val="Normal"/>
    <w:uiPriority w:val="99"/>
    <w:unhideWhenUsed/>
    <w:rsid w:val="000B75C2"/>
    <w:pPr>
      <w:spacing w:after="0"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1"/>
    <w:qFormat/>
    <w:rsid w:val="00A23979"/>
    <w:pPr>
      <w:widowControl w:val="0"/>
      <w:autoSpaceDE w:val="0"/>
      <w:autoSpaceDN w:val="0"/>
      <w:spacing w:after="0" w:line="240" w:lineRule="auto"/>
    </w:pPr>
    <w:rPr>
      <w:rFonts w:ascii="Verdana" w:eastAsia="Verdana" w:hAnsi="Verdana" w:cs="Verdana"/>
      <w:lang w:val="es-ES"/>
    </w:rPr>
  </w:style>
  <w:style w:type="character" w:customStyle="1" w:styleId="TextoindependienteCar">
    <w:name w:val="Texto independiente Car"/>
    <w:basedOn w:val="Fuentedeprrafopredeter"/>
    <w:link w:val="Textoindependiente"/>
    <w:uiPriority w:val="1"/>
    <w:rsid w:val="00A23979"/>
    <w:rPr>
      <w:rFonts w:ascii="Verdana" w:eastAsia="Verdana" w:hAnsi="Verdana" w:cs="Verdan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84BA6-306C-4282-9F5A-496F714A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10</Pages>
  <Words>2847</Words>
  <Characters>15660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355</cp:revision>
  <cp:lastPrinted>2022-01-24T15:46:00Z</cp:lastPrinted>
  <dcterms:created xsi:type="dcterms:W3CDTF">2018-01-13T16:36:00Z</dcterms:created>
  <dcterms:modified xsi:type="dcterms:W3CDTF">2026-01-31T22:43:00Z</dcterms:modified>
</cp:coreProperties>
</file>